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B70C3" w14:textId="0F916E8A" w:rsidR="003A6A4B" w:rsidRPr="00BF20F4" w:rsidRDefault="007A3A08" w:rsidP="003A6A4B">
      <w:pPr>
        <w:jc w:val="right"/>
        <w:rPr>
          <w:b/>
          <w:i/>
          <w:sz w:val="22"/>
          <w:szCs w:val="22"/>
          <w:lang w:val="uk-UA"/>
        </w:rPr>
      </w:pPr>
      <w:r>
        <w:rPr>
          <w:b/>
          <w:i/>
          <w:sz w:val="22"/>
          <w:szCs w:val="22"/>
          <w:lang w:val="uk-UA"/>
        </w:rPr>
        <w:t>Додаток</w:t>
      </w:r>
      <w:r w:rsidR="003A6A4B" w:rsidRPr="00BF20F4">
        <w:rPr>
          <w:b/>
          <w:i/>
          <w:sz w:val="22"/>
          <w:szCs w:val="22"/>
          <w:lang w:val="uk-UA"/>
        </w:rPr>
        <w:t xml:space="preserve"> </w:t>
      </w:r>
      <w:r>
        <w:rPr>
          <w:b/>
          <w:i/>
          <w:sz w:val="22"/>
          <w:szCs w:val="22"/>
          <w:lang w:val="uk-UA"/>
        </w:rPr>
        <w:t>№</w:t>
      </w:r>
      <w:r w:rsidR="00EB6A55">
        <w:rPr>
          <w:b/>
          <w:i/>
          <w:sz w:val="22"/>
          <w:szCs w:val="22"/>
          <w:lang w:val="uk-UA"/>
        </w:rPr>
        <w:t>18</w:t>
      </w:r>
    </w:p>
    <w:tbl>
      <w:tblPr>
        <w:tblW w:w="966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2"/>
        <w:gridCol w:w="3443"/>
        <w:gridCol w:w="3778"/>
        <w:gridCol w:w="1425"/>
      </w:tblGrid>
      <w:tr w:rsidR="003A6A4B" w:rsidRPr="003B697A" w14:paraId="33174F01" w14:textId="77777777" w:rsidTr="0043584B">
        <w:trPr>
          <w:trHeight w:val="477"/>
        </w:trPr>
        <w:tc>
          <w:tcPr>
            <w:tcW w:w="1022" w:type="dxa"/>
          </w:tcPr>
          <w:p w14:paraId="0BDF51C0" w14:textId="77777777" w:rsidR="003A6A4B" w:rsidRPr="003B697A" w:rsidRDefault="003A6A4B" w:rsidP="003A6A4B">
            <w:pPr>
              <w:jc w:val="center"/>
              <w:rPr>
                <w:b/>
                <w:sz w:val="22"/>
                <w:szCs w:val="22"/>
                <w:lang w:val="uk-UA"/>
              </w:rPr>
            </w:pPr>
            <w:r w:rsidRPr="003B697A">
              <w:rPr>
                <w:b/>
                <w:sz w:val="22"/>
                <w:szCs w:val="22"/>
                <w:lang w:val="uk-UA"/>
              </w:rPr>
              <w:t>№</w:t>
            </w:r>
          </w:p>
          <w:p w14:paraId="5BE63E83" w14:textId="77777777" w:rsidR="003A6A4B" w:rsidRPr="003B697A" w:rsidRDefault="003A6A4B" w:rsidP="003A6A4B">
            <w:pPr>
              <w:jc w:val="center"/>
              <w:rPr>
                <w:b/>
                <w:sz w:val="22"/>
                <w:szCs w:val="22"/>
                <w:lang w:val="uk-UA"/>
              </w:rPr>
            </w:pPr>
            <w:r w:rsidRPr="003B697A">
              <w:rPr>
                <w:b/>
                <w:sz w:val="22"/>
                <w:szCs w:val="22"/>
                <w:lang w:val="uk-UA"/>
              </w:rPr>
              <w:t>п/п</w:t>
            </w:r>
          </w:p>
        </w:tc>
        <w:tc>
          <w:tcPr>
            <w:tcW w:w="3443" w:type="dxa"/>
          </w:tcPr>
          <w:p w14:paraId="2DE397CA" w14:textId="77777777" w:rsidR="003A6A4B" w:rsidRPr="003B697A" w:rsidRDefault="003A6A4B" w:rsidP="003A6A4B">
            <w:pPr>
              <w:jc w:val="center"/>
              <w:rPr>
                <w:b/>
                <w:sz w:val="22"/>
                <w:szCs w:val="22"/>
                <w:lang w:val="uk-UA"/>
              </w:rPr>
            </w:pPr>
            <w:r w:rsidRPr="003B697A">
              <w:rPr>
                <w:b/>
                <w:sz w:val="22"/>
                <w:szCs w:val="22"/>
                <w:lang w:val="uk-UA"/>
              </w:rPr>
              <w:t>назва ТРО</w:t>
            </w:r>
          </w:p>
        </w:tc>
        <w:tc>
          <w:tcPr>
            <w:tcW w:w="3778" w:type="dxa"/>
          </w:tcPr>
          <w:p w14:paraId="11B32103" w14:textId="77777777" w:rsidR="003A6A4B" w:rsidRPr="003B697A" w:rsidRDefault="003A6A4B" w:rsidP="003A6A4B">
            <w:pPr>
              <w:jc w:val="center"/>
              <w:rPr>
                <w:b/>
                <w:sz w:val="22"/>
                <w:szCs w:val="22"/>
                <w:lang w:val="uk-UA"/>
              </w:rPr>
            </w:pPr>
            <w:r w:rsidRPr="003B697A">
              <w:rPr>
                <w:b/>
                <w:sz w:val="22"/>
                <w:szCs w:val="22"/>
                <w:lang w:val="uk-UA"/>
              </w:rPr>
              <w:t>дата та номер  листа інформування</w:t>
            </w:r>
          </w:p>
          <w:p w14:paraId="7B9A64CF" w14:textId="77777777" w:rsidR="003A6A4B" w:rsidRPr="003B697A" w:rsidRDefault="003A6A4B" w:rsidP="003A6A4B">
            <w:pPr>
              <w:jc w:val="center"/>
              <w:rPr>
                <w:b/>
                <w:sz w:val="22"/>
                <w:szCs w:val="22"/>
                <w:lang w:val="uk-UA"/>
              </w:rPr>
            </w:pPr>
            <w:r w:rsidRPr="003B697A">
              <w:rPr>
                <w:b/>
                <w:sz w:val="22"/>
                <w:szCs w:val="22"/>
                <w:lang w:val="uk-UA"/>
              </w:rPr>
              <w:t xml:space="preserve">представника </w:t>
            </w:r>
          </w:p>
        </w:tc>
        <w:tc>
          <w:tcPr>
            <w:tcW w:w="1425" w:type="dxa"/>
          </w:tcPr>
          <w:p w14:paraId="27724C79" w14:textId="77777777" w:rsidR="003A6A4B" w:rsidRPr="003B697A" w:rsidRDefault="003A6A4B" w:rsidP="003A6A4B">
            <w:pPr>
              <w:jc w:val="center"/>
              <w:rPr>
                <w:b/>
                <w:sz w:val="22"/>
                <w:szCs w:val="22"/>
                <w:lang w:val="uk-UA"/>
              </w:rPr>
            </w:pPr>
            <w:r w:rsidRPr="003B697A">
              <w:rPr>
                <w:b/>
                <w:sz w:val="22"/>
                <w:szCs w:val="22"/>
                <w:lang w:val="uk-UA"/>
              </w:rPr>
              <w:t>реагування ТРО</w:t>
            </w:r>
          </w:p>
        </w:tc>
      </w:tr>
      <w:tr w:rsidR="003A6A4B" w:rsidRPr="003B697A" w14:paraId="6AD61C87" w14:textId="77777777" w:rsidTr="00194B6B">
        <w:tc>
          <w:tcPr>
            <w:tcW w:w="9668" w:type="dxa"/>
            <w:gridSpan w:val="4"/>
          </w:tcPr>
          <w:p w14:paraId="0BF8CC56" w14:textId="77777777" w:rsidR="003A6A4B" w:rsidRPr="003B697A" w:rsidRDefault="003A6A4B" w:rsidP="003A6A4B">
            <w:pPr>
              <w:snapToGrid w:val="0"/>
              <w:jc w:val="center"/>
              <w:rPr>
                <w:b/>
                <w:sz w:val="22"/>
                <w:szCs w:val="22"/>
                <w:lang w:val="uk-UA"/>
              </w:rPr>
            </w:pPr>
            <w:r w:rsidRPr="003B697A">
              <w:rPr>
                <w:b/>
                <w:sz w:val="22"/>
                <w:szCs w:val="22"/>
                <w:lang w:val="uk-UA"/>
              </w:rPr>
              <w:t>м. Харків</w:t>
            </w:r>
          </w:p>
        </w:tc>
      </w:tr>
      <w:tr w:rsidR="003A6A4B" w:rsidRPr="003B697A" w14:paraId="0135A8AD" w14:textId="77777777" w:rsidTr="0043584B">
        <w:tc>
          <w:tcPr>
            <w:tcW w:w="1022" w:type="dxa"/>
          </w:tcPr>
          <w:p w14:paraId="45C5981F" w14:textId="706825D1" w:rsidR="003A6A4B" w:rsidRPr="003B697A" w:rsidRDefault="003A6A4B" w:rsidP="0015218D">
            <w:pPr>
              <w:pStyle w:val="a4"/>
              <w:numPr>
                <w:ilvl w:val="0"/>
                <w:numId w:val="8"/>
              </w:numPr>
              <w:rPr>
                <w:sz w:val="22"/>
                <w:szCs w:val="22"/>
                <w:lang w:val="uk-UA"/>
              </w:rPr>
            </w:pPr>
          </w:p>
        </w:tc>
        <w:tc>
          <w:tcPr>
            <w:tcW w:w="3443" w:type="dxa"/>
          </w:tcPr>
          <w:p w14:paraId="69B7C8D0" w14:textId="77777777" w:rsidR="007E00CD" w:rsidRDefault="00AB74A0" w:rsidP="00AB74A0">
            <w:pPr>
              <w:jc w:val="both"/>
              <w:rPr>
                <w:color w:val="000000"/>
                <w:sz w:val="22"/>
                <w:szCs w:val="22"/>
                <w:lang w:val="uk-UA"/>
              </w:rPr>
            </w:pPr>
            <w:r w:rsidRPr="003B697A">
              <w:rPr>
                <w:color w:val="000000"/>
                <w:sz w:val="22"/>
                <w:szCs w:val="22"/>
                <w:lang w:val="uk-UA"/>
              </w:rPr>
              <w:t xml:space="preserve">ПАТ «ТРК «ПРАВО А/ТВК» </w:t>
            </w:r>
          </w:p>
          <w:p w14:paraId="6F957BE3" w14:textId="4A9FB0FF" w:rsidR="00AB74A0" w:rsidRPr="003B697A" w:rsidRDefault="00AB74A0" w:rsidP="00AB74A0">
            <w:pPr>
              <w:jc w:val="both"/>
              <w:rPr>
                <w:color w:val="000000"/>
                <w:sz w:val="22"/>
                <w:szCs w:val="22"/>
                <w:lang w:val="uk-UA"/>
              </w:rPr>
            </w:pPr>
            <w:bookmarkStart w:id="0" w:name="_GoBack"/>
            <w:bookmarkEnd w:id="0"/>
            <w:r w:rsidRPr="003B697A">
              <w:rPr>
                <w:sz w:val="22"/>
                <w:szCs w:val="22"/>
                <w:lang w:val="uk-UA"/>
              </w:rPr>
              <w:t>м. Харків</w:t>
            </w:r>
          </w:p>
          <w:p w14:paraId="30D791B3" w14:textId="77777777" w:rsidR="00AB74A0" w:rsidRPr="003B697A" w:rsidRDefault="00AB74A0" w:rsidP="00AB74A0">
            <w:pPr>
              <w:jc w:val="both"/>
              <w:rPr>
                <w:sz w:val="22"/>
                <w:szCs w:val="22"/>
                <w:lang w:val="uk-UA"/>
              </w:rPr>
            </w:pPr>
            <w:proofErr w:type="spellStart"/>
            <w:r w:rsidRPr="003B697A">
              <w:rPr>
                <w:sz w:val="22"/>
                <w:szCs w:val="22"/>
                <w:lang w:val="uk-UA"/>
              </w:rPr>
              <w:t>ліц</w:t>
            </w:r>
            <w:proofErr w:type="spellEnd"/>
            <w:r w:rsidRPr="003B697A">
              <w:rPr>
                <w:sz w:val="22"/>
                <w:szCs w:val="22"/>
                <w:lang w:val="uk-UA"/>
              </w:rPr>
              <w:t>.  НР № 00493-м від 29.11.2015р.</w:t>
            </w:r>
          </w:p>
          <w:p w14:paraId="3A9F376C" w14:textId="187C31F6" w:rsidR="003A6A4B" w:rsidRPr="003B697A" w:rsidRDefault="003A6A4B" w:rsidP="00194B6B">
            <w:pPr>
              <w:snapToGrid w:val="0"/>
              <w:rPr>
                <w:rFonts w:eastAsia="Arial Narrow"/>
                <w:sz w:val="22"/>
                <w:szCs w:val="22"/>
                <w:lang w:val="uk-UA"/>
              </w:rPr>
            </w:pPr>
          </w:p>
        </w:tc>
        <w:tc>
          <w:tcPr>
            <w:tcW w:w="3778" w:type="dxa"/>
          </w:tcPr>
          <w:p w14:paraId="5BC620E9" w14:textId="77777777" w:rsidR="002A6BA6" w:rsidRDefault="002A6BA6" w:rsidP="002A6BA6">
            <w:pPr>
              <w:jc w:val="both"/>
              <w:rPr>
                <w:rFonts w:eastAsia="Calibri"/>
                <w:sz w:val="22"/>
                <w:szCs w:val="22"/>
                <w:lang w:val="uk-UA"/>
              </w:rPr>
            </w:pPr>
            <w:r w:rsidRPr="002A6BA6">
              <w:rPr>
                <w:rFonts w:eastAsia="Calibri"/>
                <w:sz w:val="22"/>
                <w:szCs w:val="22"/>
                <w:lang w:val="uk-UA"/>
              </w:rPr>
              <w:t>26.11.2018 р. № 2/24</w:t>
            </w:r>
          </w:p>
          <w:p w14:paraId="2515FE4E" w14:textId="5AE97185" w:rsidR="003A6A4B" w:rsidRPr="003B697A" w:rsidRDefault="002A6BA6" w:rsidP="002A6BA6">
            <w:pPr>
              <w:jc w:val="both"/>
              <w:rPr>
                <w:rFonts w:eastAsia="Arial Narrow"/>
                <w:sz w:val="22"/>
                <w:szCs w:val="22"/>
                <w:lang w:val="uk-UA"/>
              </w:rPr>
            </w:pPr>
            <w:r w:rsidRPr="002A6BA6">
              <w:rPr>
                <w:sz w:val="22"/>
                <w:szCs w:val="22"/>
                <w:lang w:val="uk-UA"/>
              </w:rPr>
              <w:t>За результатами вибіркових моніторингів, здійснених 06 та 07.11.2018р. зафіксовано ознаки порушення</w:t>
            </w:r>
            <w:r>
              <w:rPr>
                <w:sz w:val="22"/>
                <w:szCs w:val="22"/>
                <w:lang w:val="uk-UA"/>
              </w:rPr>
              <w:t xml:space="preserve"> Закону України „Про рекламу”: </w:t>
            </w:r>
            <w:r w:rsidRPr="002A6BA6">
              <w:rPr>
                <w:sz w:val="22"/>
                <w:szCs w:val="22"/>
                <w:lang w:val="uk-UA"/>
              </w:rPr>
              <w:t xml:space="preserve">ч. 2 ст. 9 (реклама у </w:t>
            </w:r>
            <w:proofErr w:type="spellStart"/>
            <w:r w:rsidRPr="002A6BA6">
              <w:rPr>
                <w:sz w:val="22"/>
                <w:szCs w:val="22"/>
                <w:lang w:val="uk-UA"/>
              </w:rPr>
              <w:t>теле</w:t>
            </w:r>
            <w:proofErr w:type="spellEnd"/>
            <w:r w:rsidRPr="002A6BA6">
              <w:rPr>
                <w:sz w:val="22"/>
                <w:szCs w:val="22"/>
                <w:lang w:val="uk-UA"/>
              </w:rPr>
              <w:t>- і радіопередачах, програмах повинна бути чітко відокремлена від інших програм, передач на їх початку і наприкінці за допомогою аудіо-, відео-, комбінованих засобів, титрів, рекламного логотипу або коментарів ведучих з використанням слова „реклама”)</w:t>
            </w:r>
          </w:p>
        </w:tc>
        <w:tc>
          <w:tcPr>
            <w:tcW w:w="1425" w:type="dxa"/>
          </w:tcPr>
          <w:p w14:paraId="5A76D29D" w14:textId="4537B59B" w:rsidR="003A6A4B" w:rsidRPr="003B697A" w:rsidRDefault="0B54ECC2" w:rsidP="003A6A4B">
            <w:pPr>
              <w:rPr>
                <w:sz w:val="22"/>
                <w:szCs w:val="22"/>
                <w:lang w:val="uk-UA"/>
              </w:rPr>
            </w:pPr>
            <w:proofErr w:type="spellStart"/>
            <w:r w:rsidRPr="003B697A">
              <w:rPr>
                <w:sz w:val="22"/>
                <w:szCs w:val="22"/>
              </w:rPr>
              <w:t>усунено</w:t>
            </w:r>
            <w:proofErr w:type="spellEnd"/>
          </w:p>
        </w:tc>
      </w:tr>
    </w:tbl>
    <w:p w14:paraId="2973518A" w14:textId="77777777" w:rsidR="00686609" w:rsidRPr="00194B6B" w:rsidRDefault="00686609">
      <w:pPr>
        <w:rPr>
          <w:sz w:val="22"/>
          <w:szCs w:val="22"/>
          <w:lang w:val="uk-UA"/>
        </w:rPr>
      </w:pPr>
    </w:p>
    <w:sectPr w:rsidR="00686609" w:rsidRPr="00194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37E2B"/>
    <w:multiLevelType w:val="hybridMultilevel"/>
    <w:tmpl w:val="C9320B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0845BEF"/>
    <w:multiLevelType w:val="hybridMultilevel"/>
    <w:tmpl w:val="C9320B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2C24574"/>
    <w:multiLevelType w:val="hybridMultilevel"/>
    <w:tmpl w:val="C9320B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54F219D"/>
    <w:multiLevelType w:val="hybridMultilevel"/>
    <w:tmpl w:val="FE7A55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9D47DB4"/>
    <w:multiLevelType w:val="hybridMultilevel"/>
    <w:tmpl w:val="C9320B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5764F10"/>
    <w:multiLevelType w:val="hybridMultilevel"/>
    <w:tmpl w:val="C7103A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5B55343"/>
    <w:multiLevelType w:val="hybridMultilevel"/>
    <w:tmpl w:val="8722B0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B534D1F"/>
    <w:multiLevelType w:val="hybridMultilevel"/>
    <w:tmpl w:val="5F70B7BA"/>
    <w:lvl w:ilvl="0" w:tplc="C090EC7E">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4B"/>
    <w:rsid w:val="00002E2A"/>
    <w:rsid w:val="00092D1A"/>
    <w:rsid w:val="0015218D"/>
    <w:rsid w:val="00194B6B"/>
    <w:rsid w:val="001C20FA"/>
    <w:rsid w:val="00256652"/>
    <w:rsid w:val="002A6BA6"/>
    <w:rsid w:val="002B05BC"/>
    <w:rsid w:val="002D5C1E"/>
    <w:rsid w:val="00382DA7"/>
    <w:rsid w:val="003A6A4B"/>
    <w:rsid w:val="003B3B27"/>
    <w:rsid w:val="003B697A"/>
    <w:rsid w:val="0043584B"/>
    <w:rsid w:val="005248A8"/>
    <w:rsid w:val="005671F7"/>
    <w:rsid w:val="00686609"/>
    <w:rsid w:val="00686E6F"/>
    <w:rsid w:val="006B5A86"/>
    <w:rsid w:val="007A3A08"/>
    <w:rsid w:val="007E00CD"/>
    <w:rsid w:val="00AB74A0"/>
    <w:rsid w:val="00B448EA"/>
    <w:rsid w:val="00BA7E36"/>
    <w:rsid w:val="00E4796C"/>
    <w:rsid w:val="00EB6A55"/>
    <w:rsid w:val="0B54ECC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9EE50"/>
  <w15:chartTrackingRefBased/>
  <w15:docId w15:val="{B9BC92FB-0B90-4AE5-BDE3-751A5E10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A4B"/>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3A6A4B"/>
    <w:rPr>
      <w:rFonts w:ascii="Verdana" w:hAnsi="Verdana" w:cs="Verdana"/>
      <w:sz w:val="20"/>
      <w:szCs w:val="20"/>
      <w:lang w:val="en-US" w:eastAsia="en-US"/>
    </w:rPr>
  </w:style>
  <w:style w:type="paragraph" w:customStyle="1" w:styleId="1">
    <w:name w:val="Знак1 Знак Знак Знак"/>
    <w:basedOn w:val="a"/>
    <w:rsid w:val="003A6A4B"/>
    <w:rPr>
      <w:rFonts w:ascii="Verdana" w:hAnsi="Verdana" w:cs="Verdana"/>
      <w:sz w:val="20"/>
      <w:szCs w:val="20"/>
      <w:lang w:val="en-US" w:eastAsia="en-US"/>
    </w:rPr>
  </w:style>
  <w:style w:type="paragraph" w:customStyle="1" w:styleId="10">
    <w:name w:val="Знак1 Знак Знак Знак Знак Знак Знак Знак Знак Знак"/>
    <w:basedOn w:val="a"/>
    <w:rsid w:val="003B3B27"/>
    <w:rPr>
      <w:rFonts w:ascii="Verdana" w:hAnsi="Verdana" w:cs="Verdana"/>
      <w:sz w:val="20"/>
      <w:szCs w:val="20"/>
      <w:lang w:val="en-US" w:eastAsia="en-US"/>
    </w:rPr>
  </w:style>
  <w:style w:type="paragraph" w:styleId="a3">
    <w:name w:val="Normal (Web)"/>
    <w:basedOn w:val="a"/>
    <w:uiPriority w:val="99"/>
    <w:unhideWhenUsed/>
    <w:rsid w:val="00002E2A"/>
    <w:pPr>
      <w:spacing w:before="100" w:beforeAutospacing="1" w:after="100" w:afterAutospacing="1"/>
    </w:pPr>
    <w:rPr>
      <w:lang w:val="uk-UA" w:eastAsia="uk-UA"/>
    </w:rPr>
  </w:style>
  <w:style w:type="paragraph" w:styleId="a4">
    <w:name w:val="List Paragraph"/>
    <w:basedOn w:val="a"/>
    <w:uiPriority w:val="34"/>
    <w:qFormat/>
    <w:rsid w:val="0056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04670">
      <w:bodyDiv w:val="1"/>
      <w:marLeft w:val="0"/>
      <w:marRight w:val="0"/>
      <w:marTop w:val="0"/>
      <w:marBottom w:val="0"/>
      <w:divBdr>
        <w:top w:val="none" w:sz="0" w:space="0" w:color="auto"/>
        <w:left w:val="none" w:sz="0" w:space="0" w:color="auto"/>
        <w:bottom w:val="none" w:sz="0" w:space="0" w:color="auto"/>
        <w:right w:val="none" w:sz="0" w:space="0" w:color="auto"/>
      </w:divBdr>
    </w:div>
    <w:div w:id="508641494">
      <w:bodyDiv w:val="1"/>
      <w:marLeft w:val="0"/>
      <w:marRight w:val="0"/>
      <w:marTop w:val="0"/>
      <w:marBottom w:val="0"/>
      <w:divBdr>
        <w:top w:val="none" w:sz="0" w:space="0" w:color="auto"/>
        <w:left w:val="none" w:sz="0" w:space="0" w:color="auto"/>
        <w:bottom w:val="none" w:sz="0" w:space="0" w:color="auto"/>
        <w:right w:val="none" w:sz="0" w:space="0" w:color="auto"/>
      </w:divBdr>
      <w:divsChild>
        <w:div w:id="1594165073">
          <w:marLeft w:val="0"/>
          <w:marRight w:val="0"/>
          <w:marTop w:val="0"/>
          <w:marBottom w:val="0"/>
          <w:divBdr>
            <w:top w:val="none" w:sz="0" w:space="0" w:color="auto"/>
            <w:left w:val="none" w:sz="0" w:space="0" w:color="auto"/>
            <w:bottom w:val="none" w:sz="0" w:space="0" w:color="auto"/>
            <w:right w:val="none" w:sz="0" w:space="0" w:color="auto"/>
          </w:divBdr>
        </w:div>
        <w:div w:id="645011328">
          <w:marLeft w:val="0"/>
          <w:marRight w:val="0"/>
          <w:marTop w:val="0"/>
          <w:marBottom w:val="0"/>
          <w:divBdr>
            <w:top w:val="none" w:sz="0" w:space="0" w:color="auto"/>
            <w:left w:val="none" w:sz="0" w:space="0" w:color="auto"/>
            <w:bottom w:val="none" w:sz="0" w:space="0" w:color="auto"/>
            <w:right w:val="none" w:sz="0" w:space="0" w:color="auto"/>
          </w:divBdr>
        </w:div>
      </w:divsChild>
    </w:div>
    <w:div w:id="701133261">
      <w:bodyDiv w:val="1"/>
      <w:marLeft w:val="0"/>
      <w:marRight w:val="0"/>
      <w:marTop w:val="0"/>
      <w:marBottom w:val="0"/>
      <w:divBdr>
        <w:top w:val="none" w:sz="0" w:space="0" w:color="auto"/>
        <w:left w:val="none" w:sz="0" w:space="0" w:color="auto"/>
        <w:bottom w:val="none" w:sz="0" w:space="0" w:color="auto"/>
        <w:right w:val="none" w:sz="0" w:space="0" w:color="auto"/>
      </w:divBdr>
    </w:div>
    <w:div w:id="918952832">
      <w:bodyDiv w:val="1"/>
      <w:marLeft w:val="0"/>
      <w:marRight w:val="0"/>
      <w:marTop w:val="0"/>
      <w:marBottom w:val="0"/>
      <w:divBdr>
        <w:top w:val="none" w:sz="0" w:space="0" w:color="auto"/>
        <w:left w:val="none" w:sz="0" w:space="0" w:color="auto"/>
        <w:bottom w:val="none" w:sz="0" w:space="0" w:color="auto"/>
        <w:right w:val="none" w:sz="0" w:space="0" w:color="auto"/>
      </w:divBdr>
    </w:div>
    <w:div w:id="1850097901">
      <w:bodyDiv w:val="1"/>
      <w:marLeft w:val="0"/>
      <w:marRight w:val="0"/>
      <w:marTop w:val="0"/>
      <w:marBottom w:val="0"/>
      <w:divBdr>
        <w:top w:val="none" w:sz="0" w:space="0" w:color="auto"/>
        <w:left w:val="none" w:sz="0" w:space="0" w:color="auto"/>
        <w:bottom w:val="none" w:sz="0" w:space="0" w:color="auto"/>
        <w:right w:val="none" w:sz="0" w:space="0" w:color="auto"/>
      </w:divBdr>
    </w:div>
    <w:div w:id="21433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таблиця 2</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таблиця 2</dc:title>
  <dc:subject/>
  <dc:creator>admin</dc:creator>
  <cp:keywords/>
  <dc:description/>
  <cp:lastModifiedBy>Поканевич Ольга Сергіївна</cp:lastModifiedBy>
  <cp:revision>3</cp:revision>
  <dcterms:created xsi:type="dcterms:W3CDTF">2019-01-10T11:42:00Z</dcterms:created>
  <dcterms:modified xsi:type="dcterms:W3CDTF">2019-01-23T08:14:00Z</dcterms:modified>
</cp:coreProperties>
</file>