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B" w:rsidRDefault="00D30F1B" w:rsidP="00D3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>ЗВІТ</w:t>
      </w:r>
    </w:p>
    <w:p w:rsidR="00D30F1B" w:rsidRDefault="00D30F1B" w:rsidP="00D3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 періодичне відстеження розпорядження голови Харківської обласної державної </w:t>
      </w:r>
      <w:proofErr w:type="gramStart"/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>адм</w:t>
      </w:r>
      <w:proofErr w:type="gramEnd"/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іністрації від 29 травня 2008 року № 318 </w:t>
      </w:r>
    </w:p>
    <w:p w:rsidR="00D30F1B" w:rsidRPr="00D30F1B" w:rsidRDefault="00D30F1B" w:rsidP="00D30F1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 граничний </w:t>
      </w:r>
      <w:proofErr w:type="gramStart"/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30F1B">
        <w:rPr>
          <w:rFonts w:ascii="Times New Roman" w:hAnsi="Times New Roman" w:cs="Times New Roman"/>
          <w:b/>
          <w:sz w:val="28"/>
          <w:szCs w:val="28"/>
          <w:lang w:eastAsia="ru-RU"/>
        </w:rPr>
        <w:t>івень рентабельності виробництва борошна»</w:t>
      </w:r>
    </w:p>
    <w:p w:rsidR="00D30F1B" w:rsidRDefault="00D30F1B" w:rsidP="00D30F1B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30F1B" w:rsidRDefault="00D30F1B" w:rsidP="00D30F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Виконавець заходів </w:t>
      </w:r>
      <w:proofErr w:type="gramStart"/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proofErr w:type="gramEnd"/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ідстеження</w:t>
      </w:r>
      <w:r w:rsidRPr="00D30F1B">
        <w:rPr>
          <w:rFonts w:ascii="Times New Roman" w:hAnsi="Times New Roman" w:cs="Times New Roman"/>
          <w:sz w:val="28"/>
          <w:szCs w:val="28"/>
          <w:lang w:eastAsia="ru-RU"/>
        </w:rPr>
        <w:t> – Департамент економіки і міжнародних відносин Харківської обласної державної адміністрації.</w:t>
      </w:r>
    </w:p>
    <w:p w:rsidR="00D30F1B" w:rsidRPr="00D30F1B" w:rsidRDefault="00D30F1B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Default="00D30F1B" w:rsidP="00D30F1B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Ц</w:t>
      </w:r>
      <w:proofErr w:type="gramEnd"/>
      <w:r w:rsidRPr="00D30F1B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іллю прийняття</w:t>
      </w:r>
      <w:r w:rsidRPr="00D30F1B">
        <w:rPr>
          <w:rFonts w:ascii="Times New Roman" w:hAnsi="Times New Roman" w:cs="Times New Roman"/>
          <w:bCs/>
          <w:sz w:val="28"/>
          <w:szCs w:val="28"/>
          <w:lang w:eastAsia="ru-RU"/>
        </w:rPr>
        <w:t> даного розпорядження є:</w:t>
      </w:r>
    </w:p>
    <w:p w:rsidR="00D30F1B" w:rsidRPr="00D30F1B" w:rsidRDefault="009937DE" w:rsidP="00D30F1B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виконання постанови Кабінету Міні</w:t>
      </w:r>
      <w:proofErr w:type="gramStart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ів України від 25 грудня 1996 року № 1548 «Про встановлення повноважень органів виконавчої влади та виконавчих органів міських рад щодо регулювання цін (тарифів)» (зі змінами);</w:t>
      </w:r>
    </w:p>
    <w:p w:rsidR="00D30F1B" w:rsidRDefault="00D30F1B" w:rsidP="00D30F1B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937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0F1B">
        <w:rPr>
          <w:rFonts w:ascii="Times New Roman" w:hAnsi="Times New Roman" w:cs="Times New Roman"/>
          <w:sz w:val="28"/>
          <w:szCs w:val="28"/>
          <w:lang w:eastAsia="ru-RU"/>
        </w:rPr>
        <w:t>упорядкування цінової ситуації на споживчому ринку борошна, запобігання необґрунтованому зростанню цін, установлення економічно обґрунтованих цін на борошно, створення прозорих умов функціонування ринку борошна в області та економічних гарантій для виробникі</w:t>
      </w:r>
      <w:proofErr w:type="gramStart"/>
      <w:r w:rsidRPr="00D30F1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і споживачів.</w:t>
      </w:r>
    </w:p>
    <w:p w:rsidR="00D30F1B" w:rsidRPr="00D30F1B" w:rsidRDefault="00D30F1B" w:rsidP="00D30F1B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D30F1B"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Строк виконання заходів з відстеження </w:t>
      </w:r>
      <w:r w:rsidR="00D30F1B" w:rsidRPr="009937DE">
        <w:rPr>
          <w:rFonts w:ascii="Times New Roman" w:hAnsi="Times New Roman" w:cs="Times New Roman"/>
          <w:sz w:val="28"/>
          <w:szCs w:val="28"/>
          <w:lang w:eastAsia="ru-RU"/>
        </w:rPr>
        <w:t>– через три роки, починаючи з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дня закінчення заходів з повторного відстеження результативності цього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5D03">
        <w:rPr>
          <w:rFonts w:ascii="Times New Roman" w:hAnsi="Times New Roman" w:cs="Times New Roman"/>
          <w:sz w:val="28"/>
          <w:szCs w:val="28"/>
          <w:lang w:eastAsia="ru-RU"/>
        </w:rPr>
        <w:t>з 23 серпня по 02</w:t>
      </w:r>
      <w:r w:rsidR="00D30F1B" w:rsidRPr="00BC5D03">
        <w:rPr>
          <w:rFonts w:ascii="Times New Roman" w:hAnsi="Times New Roman" w:cs="Times New Roman"/>
          <w:sz w:val="28"/>
          <w:szCs w:val="28"/>
          <w:lang w:eastAsia="ru-RU"/>
        </w:rPr>
        <w:t xml:space="preserve"> вересня 201</w:t>
      </w:r>
      <w:r w:rsidR="00BC5D0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30F1B" w:rsidRPr="00BC5D03">
        <w:rPr>
          <w:rFonts w:ascii="Times New Roman" w:hAnsi="Times New Roman" w:cs="Times New Roman"/>
          <w:sz w:val="28"/>
          <w:szCs w:val="28"/>
          <w:lang w:eastAsia="ru-RU"/>
        </w:rPr>
        <w:t xml:space="preserve"> року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9937DE" w:rsidRPr="00D30F1B" w:rsidRDefault="009937DE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D30F1B"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Тип відстеження</w:t>
      </w:r>
      <w:r w:rsidR="00D30F1B" w:rsidRPr="009937DE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  <w:r w:rsidR="00D30F1B" w:rsidRPr="009937DE">
        <w:rPr>
          <w:rFonts w:ascii="Times New Roman" w:hAnsi="Times New Roman" w:cs="Times New Roman"/>
          <w:sz w:val="28"/>
          <w:szCs w:val="28"/>
          <w:lang w:eastAsia="ru-RU"/>
        </w:rPr>
        <w:t>– періодичне.</w:t>
      </w:r>
    </w:p>
    <w:p w:rsidR="009937DE" w:rsidRPr="009937DE" w:rsidRDefault="009937DE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Default="00D30F1B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7DE">
        <w:rPr>
          <w:rFonts w:ascii="Times New Roman" w:hAnsi="Times New Roman" w:cs="Times New Roman"/>
          <w:bCs/>
          <w:sz w:val="28"/>
          <w:szCs w:val="28"/>
          <w:lang w:eastAsia="ru-RU"/>
        </w:rPr>
        <w:t>5. </w:t>
      </w:r>
      <w:r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Метод одержання результатів </w:t>
      </w:r>
      <w:proofErr w:type="gramStart"/>
      <w:r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proofErr w:type="gramEnd"/>
      <w:r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ідстеження </w:t>
      </w:r>
      <w:r w:rsidRPr="009937DE">
        <w:rPr>
          <w:rFonts w:ascii="Times New Roman" w:hAnsi="Times New Roman" w:cs="Times New Roman"/>
          <w:sz w:val="28"/>
          <w:szCs w:val="28"/>
          <w:lang w:eastAsia="ru-RU"/>
        </w:rPr>
        <w:t>– аналіз даних Головного</w:t>
      </w:r>
      <w:r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управління статистики у Харківській області щодо індексу споживчих цін на окремі групи товарів і послуг.</w:t>
      </w:r>
    </w:p>
    <w:p w:rsidR="009937DE" w:rsidRPr="00D30F1B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="00D30F1B"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Дані та припущення, на основі яких відстежувалася результативність </w:t>
      </w:r>
      <w:r w:rsidR="00D30F1B" w:rsidRPr="009937DE">
        <w:rPr>
          <w:rFonts w:ascii="Times New Roman" w:hAnsi="Times New Roman" w:cs="Times New Roman"/>
          <w:sz w:val="28"/>
          <w:szCs w:val="28"/>
          <w:lang w:eastAsia="ru-RU"/>
        </w:rPr>
        <w:t>– дані Головного управління статистики у Харківській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області щодо індексу споживчих цін на окремі групи товарів і послуг (до грудня попереднього року)</w:t>
      </w:r>
      <w:r w:rsidR="00BC5D0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937DE" w:rsidRPr="00D30F1B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0F1B" w:rsidRPr="009937DE" w:rsidRDefault="009937DE" w:rsidP="009937D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7. </w:t>
      </w:r>
      <w:r w:rsidR="00D30F1B" w:rsidRPr="009937DE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Кількісні та якісні значення показників результативності акта.</w:t>
      </w:r>
    </w:p>
    <w:p w:rsidR="00D30F1B" w:rsidRPr="00D30F1B" w:rsidRDefault="00D30F1B" w:rsidP="00D30F1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Дія регуляторного акта та дотримання суб’єктами господарювання, які провадять діяльність з виробництва борошна, установленого граничного </w:t>
      </w:r>
      <w:proofErr w:type="gramStart"/>
      <w:r w:rsidRPr="00D30F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0F1B">
        <w:rPr>
          <w:rFonts w:ascii="Times New Roman" w:hAnsi="Times New Roman" w:cs="Times New Roman"/>
          <w:sz w:val="28"/>
          <w:szCs w:val="28"/>
          <w:lang w:eastAsia="ru-RU"/>
        </w:rPr>
        <w:t>івня рентабельності виробництва борошна сприяли забезпеченню стабілізації цінової ситуації на продовольчому ринку.</w:t>
      </w:r>
    </w:p>
    <w:p w:rsidR="00BC5D03" w:rsidRPr="0040296A" w:rsidRDefault="00BC5D03" w:rsidP="0093011C">
      <w:pPr>
        <w:pStyle w:val="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40296A">
        <w:rPr>
          <w:sz w:val="28"/>
          <w:szCs w:val="28"/>
          <w:lang w:val="uk-UA"/>
        </w:rPr>
        <w:t xml:space="preserve">Аналіз цінової ситуації на ринку продовольчих товарів за 2013 – 2015 </w:t>
      </w:r>
      <w:r>
        <w:rPr>
          <w:sz w:val="28"/>
          <w:szCs w:val="28"/>
          <w:lang w:val="uk-UA"/>
        </w:rPr>
        <w:t>роки</w:t>
      </w:r>
      <w:r w:rsidRPr="0040296A">
        <w:rPr>
          <w:sz w:val="28"/>
          <w:szCs w:val="28"/>
          <w:lang w:val="uk-UA"/>
        </w:rPr>
        <w:t xml:space="preserve">, за даними Головного управління статистики в Харківській області, засвідчує зростання </w:t>
      </w:r>
      <w:r>
        <w:rPr>
          <w:sz w:val="28"/>
          <w:szCs w:val="28"/>
          <w:lang w:val="uk-UA"/>
        </w:rPr>
        <w:t xml:space="preserve">темпів росту </w:t>
      </w:r>
      <w:r w:rsidRPr="0040296A">
        <w:rPr>
          <w:sz w:val="28"/>
          <w:szCs w:val="28"/>
          <w:lang w:val="uk-UA"/>
        </w:rPr>
        <w:t xml:space="preserve">споживчих цін, зокрема на продукти харчування. </w:t>
      </w:r>
    </w:p>
    <w:p w:rsidR="00BC5D03" w:rsidRPr="0055735C" w:rsidRDefault="00BC5D03" w:rsidP="0093011C">
      <w:pPr>
        <w:pStyle w:val="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5735C">
        <w:rPr>
          <w:sz w:val="28"/>
          <w:szCs w:val="28"/>
          <w:lang w:val="uk-UA"/>
        </w:rPr>
        <w:t xml:space="preserve">Так, за 2013 рік індекс споживчих цін на продукти харчування по Харківській області становив – 98,0% (по Україні – 99,2%), за 2014 рік – </w:t>
      </w:r>
      <w:r w:rsidRPr="0055735C">
        <w:rPr>
          <w:sz w:val="28"/>
          <w:szCs w:val="28"/>
          <w:lang w:val="uk-UA"/>
        </w:rPr>
        <w:lastRenderedPageBreak/>
        <w:t>відповідно 123,9% (по Україні – 124,5%), за 2015 рік – 137,9% (по Україні – 140,1%).</w:t>
      </w:r>
    </w:p>
    <w:p w:rsidR="00BC5D03" w:rsidRPr="002D1609" w:rsidRDefault="00BC5D03" w:rsidP="0093011C">
      <w:pPr>
        <w:pStyle w:val="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2D1609">
        <w:rPr>
          <w:sz w:val="28"/>
          <w:szCs w:val="28"/>
          <w:lang w:val="uk-UA"/>
        </w:rPr>
        <w:t>Загалом зростання рівня інфляції відбувалося як на загальнодержавному рівні, так і в Харківській області</w:t>
      </w:r>
      <w:r>
        <w:rPr>
          <w:sz w:val="28"/>
          <w:szCs w:val="28"/>
          <w:lang w:val="uk-UA"/>
        </w:rPr>
        <w:t>, однак темп росту цін по області нижчий ніж по Україні</w:t>
      </w:r>
      <w:r w:rsidRPr="002D1609">
        <w:rPr>
          <w:sz w:val="28"/>
          <w:szCs w:val="28"/>
          <w:lang w:val="uk-UA"/>
        </w:rPr>
        <w:t>.</w:t>
      </w:r>
    </w:p>
    <w:p w:rsidR="00BC5D03" w:rsidRDefault="00BC5D03" w:rsidP="00BC5D03">
      <w:pPr>
        <w:pStyle w:val="3"/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5009A5">
        <w:rPr>
          <w:sz w:val="28"/>
          <w:szCs w:val="28"/>
          <w:lang w:val="uk-UA"/>
        </w:rPr>
        <w:t>Кількісні та якісні значення показників результативності акта наведені в таблиці: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6477"/>
      </w:tblGrid>
      <w:tr w:rsidR="00D30F1B" w:rsidRPr="00D30F1B" w:rsidTr="00BC5D03">
        <w:tc>
          <w:tcPr>
            <w:tcW w:w="397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F1B" w:rsidRPr="00D30F1B" w:rsidRDefault="00D30F1B" w:rsidP="00BC5D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Найменування показника</w:t>
            </w:r>
          </w:p>
        </w:tc>
        <w:tc>
          <w:tcPr>
            <w:tcW w:w="567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30F1B" w:rsidRPr="00D30F1B" w:rsidRDefault="00D30F1B" w:rsidP="00BC5D0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показника</w:t>
            </w:r>
          </w:p>
        </w:tc>
      </w:tr>
      <w:tr w:rsidR="00D30F1B" w:rsidRPr="00D30F1B" w:rsidTr="00BC5D03">
        <w:tc>
          <w:tcPr>
            <w:tcW w:w="397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надходжень до бюджету</w:t>
            </w:r>
          </w:p>
        </w:tc>
        <w:tc>
          <w:tcPr>
            <w:tcW w:w="567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BC5D0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надходжень до бюджету від впровадження розпорядження визначити неможливо, оскільки він залежить від кількості суб’єктів господарювання, які провадять діяльність з виробництва борошна на території Харківської області, собівартості </w:t>
            </w:r>
            <w:r w:rsidR="00BC5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його</w:t>
            </w: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виробництва, рівня рентабельності, що фактично застосовується на кожному підприємстві, тощо.</w:t>
            </w:r>
          </w:p>
        </w:tc>
      </w:tr>
      <w:tr w:rsidR="00D30F1B" w:rsidRPr="00D30F1B" w:rsidTr="00BC5D03">
        <w:tc>
          <w:tcPr>
            <w:tcW w:w="397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Кількість суб’єктів господарювання та фізичних </w:t>
            </w: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осіб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яких поширюватиметься дія акта</w:t>
            </w:r>
          </w:p>
        </w:tc>
        <w:tc>
          <w:tcPr>
            <w:tcW w:w="567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Дія акта поширюється на всіх суб’єктів господарювання, які провадять діяльність з виробництва борошна на території Харківської області.</w:t>
            </w:r>
          </w:p>
        </w:tc>
      </w:tr>
      <w:tr w:rsidR="00D30F1B" w:rsidRPr="00D30F1B" w:rsidTr="00BC5D03">
        <w:tc>
          <w:tcPr>
            <w:tcW w:w="397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Розмі</w:t>
            </w: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часу і коштів, що витрачатимуться суб’єктами господарювання, пов’язаними з виконанням вимог акта</w:t>
            </w:r>
          </w:p>
        </w:tc>
        <w:tc>
          <w:tcPr>
            <w:tcW w:w="567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Збільшення часу і коштів, пов’язаних з виконанням вимог акта, що витрачаються суб’єктами господарювання, не відбувається.</w:t>
            </w:r>
          </w:p>
        </w:tc>
      </w:tr>
      <w:tr w:rsidR="00D30F1B" w:rsidRPr="00D30F1B" w:rsidTr="00BC5D03">
        <w:tc>
          <w:tcPr>
            <w:tcW w:w="3978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BC5D0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івень поінформованості суб’єктів господарювання та </w:t>
            </w:r>
            <w:r w:rsidR="00BC5D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громадян</w:t>
            </w: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основних положень акта</w:t>
            </w:r>
          </w:p>
        </w:tc>
        <w:tc>
          <w:tcPr>
            <w:tcW w:w="5670" w:type="dxa"/>
            <w:tcBorders>
              <w:top w:val="outset" w:sz="6" w:space="0" w:color="D1D1D1"/>
              <w:left w:val="outset" w:sz="6" w:space="0" w:color="D1D1D1"/>
              <w:bottom w:val="outset" w:sz="6" w:space="0" w:color="D1D1D1"/>
              <w:right w:val="outset" w:sz="6" w:space="0" w:color="D1D1D1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30F1B" w:rsidRPr="00D30F1B" w:rsidRDefault="00D30F1B" w:rsidP="00D30F1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Вище середнього, оскільки розпорядження розміщено в мережі Інтернет (</w:t>
            </w:r>
            <w:hyperlink r:id="rId5" w:history="1">
              <w:r w:rsidRPr="00D30F1B">
                <w:rPr>
                  <w:rFonts w:ascii="Times New Roman" w:hAnsi="Times New Roman" w:cs="Times New Roman"/>
                  <w:color w:val="0374B0"/>
                  <w:sz w:val="28"/>
                  <w:szCs w:val="28"/>
                  <w:u w:val="single"/>
                  <w:lang w:eastAsia="ru-RU"/>
                </w:rPr>
                <w:t>http://old.kharkivoda.gov.ua/</w:t>
              </w:r>
            </w:hyperlink>
            <w:r w:rsidRPr="00D30F1B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show.php?page=decrees</w:t>
            </w:r>
            <w:r w:rsidRPr="00D30F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та в газеті «Слобідський край» від 12 червня 2008 року № 67.</w:t>
            </w:r>
            <w:proofErr w:type="gramEnd"/>
          </w:p>
        </w:tc>
      </w:tr>
    </w:tbl>
    <w:p w:rsidR="00BC5D03" w:rsidRDefault="00BC5D03" w:rsidP="00D30F1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30F1B" w:rsidRPr="00BC5D03" w:rsidRDefault="00D30F1B" w:rsidP="00BC5D03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D03">
        <w:rPr>
          <w:rFonts w:ascii="Times New Roman" w:hAnsi="Times New Roman" w:cs="Times New Roman"/>
          <w:bCs/>
          <w:sz w:val="28"/>
          <w:szCs w:val="28"/>
          <w:lang w:eastAsia="ru-RU"/>
        </w:rPr>
        <w:t>8. </w:t>
      </w:r>
      <w:r w:rsidRPr="00BC5D03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Оцінка результатів реалізації регуляторного акта та ступеня досягнення визначених цілей.</w:t>
      </w:r>
    </w:p>
    <w:p w:rsidR="00D30F1B" w:rsidRPr="00D30F1B" w:rsidRDefault="00D30F1B" w:rsidP="006D53B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30F1B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0F1B">
        <w:rPr>
          <w:rFonts w:ascii="Times New Roman" w:hAnsi="Times New Roman" w:cs="Times New Roman"/>
          <w:sz w:val="28"/>
          <w:szCs w:val="28"/>
          <w:lang w:eastAsia="ru-RU"/>
        </w:rPr>
        <w:t>результат</w:t>
      </w:r>
      <w:proofErr w:type="gramEnd"/>
      <w:r w:rsidRPr="00D30F1B">
        <w:rPr>
          <w:rFonts w:ascii="Times New Roman" w:hAnsi="Times New Roman" w:cs="Times New Roman"/>
          <w:sz w:val="28"/>
          <w:szCs w:val="28"/>
          <w:lang w:eastAsia="ru-RU"/>
        </w:rPr>
        <w:t>і реалізації регуляторного акта досягнуто такі основні цілі:</w:t>
      </w:r>
    </w:p>
    <w:p w:rsidR="00D30F1B" w:rsidRPr="00D30F1B" w:rsidRDefault="006D53B2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виконані вимоги постанови Кабінету Міні</w:t>
      </w:r>
      <w:proofErr w:type="gramStart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ів України від 25 грудня 1996 року № 1548 «Про встановлення повноважень органів виконавчої влади та виконавчих органів міських рад щодо регулювання цін (тарифів)» (зі змінами);</w:t>
      </w:r>
    </w:p>
    <w:p w:rsidR="00D30F1B" w:rsidRPr="00D30F1B" w:rsidRDefault="006D53B2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запровадження державного</w:t>
      </w:r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 xml:space="preserve"> регулювання шляхом установлення граничного </w:t>
      </w:r>
      <w:proofErr w:type="gramStart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D30F1B" w:rsidRPr="00D30F1B">
        <w:rPr>
          <w:rFonts w:ascii="Times New Roman" w:hAnsi="Times New Roman" w:cs="Times New Roman"/>
          <w:sz w:val="28"/>
          <w:szCs w:val="28"/>
          <w:lang w:eastAsia="ru-RU"/>
        </w:rPr>
        <w:t>івня рентабельності виробництва борошна вплинуло на процес стабілізації цінової ситуації на споживчому ринку борошна, а також сприяло збереженню соціальної захищеності населення.</w:t>
      </w:r>
    </w:p>
    <w:p w:rsidR="006D53B2" w:rsidRPr="006D53B2" w:rsidRDefault="006D53B2" w:rsidP="006D53B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sz w:val="28"/>
          <w:szCs w:val="28"/>
          <w:lang w:val="uk-UA"/>
        </w:rPr>
        <w:t>Однак, здійснення контролю за дотриманням вимог зазначеного регуляторного акта та процесом ціноутворення в цілому значно ускладнювала відсутність територіальних органів Державної інспекції України з контролю за цінами.</w:t>
      </w:r>
    </w:p>
    <w:p w:rsidR="006D53B2" w:rsidRPr="006D53B2" w:rsidRDefault="006D53B2" w:rsidP="006D53B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10 вересня 2014 року № 442 «Про оптимізацію системи центральних органів виконавчої влади» утворена Держпродспоживслужба.</w:t>
      </w:r>
    </w:p>
    <w:p w:rsidR="006D53B2" w:rsidRPr="006D53B2" w:rsidRDefault="006D53B2" w:rsidP="006D53B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Держпродспоживслужбу, затвердженого постановою Кабінету Міністрів України від 02 вересня 2015 року № 667, до основних завдань зазначеної служби, серед іншого, належить здійснення державного нагляду (контролю) за дотриманням вимог щодо формування, встановлення та застосування державних регульованих цін.</w:t>
      </w:r>
    </w:p>
    <w:p w:rsidR="006D53B2" w:rsidRPr="006D53B2" w:rsidRDefault="006D53B2" w:rsidP="006D53B2">
      <w:pPr>
        <w:pStyle w:val="a7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sz w:val="28"/>
          <w:szCs w:val="28"/>
          <w:lang w:val="uk-UA"/>
        </w:rPr>
        <w:t>З огляду на викладене, доцільно продовжити дію зазначеного розпорядження.</w:t>
      </w:r>
    </w:p>
    <w:p w:rsidR="00D30F1B" w:rsidRPr="00D30F1B" w:rsidRDefault="00D30F1B" w:rsidP="00D30F1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0F1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D53B2" w:rsidRPr="006D53B2" w:rsidRDefault="006D53B2" w:rsidP="006D53B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>Заступник директора Департаменту</w:t>
      </w:r>
    </w:p>
    <w:p w:rsidR="006D53B2" w:rsidRPr="006D53B2" w:rsidRDefault="006D53B2" w:rsidP="006D53B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>економіки і міжнародних відносин</w:t>
      </w:r>
    </w:p>
    <w:p w:rsidR="006D53B2" w:rsidRPr="006D53B2" w:rsidRDefault="006D53B2" w:rsidP="006D53B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Харківської обласної державної </w:t>
      </w:r>
    </w:p>
    <w:p w:rsidR="006D53B2" w:rsidRPr="006D53B2" w:rsidRDefault="006D53B2" w:rsidP="006D53B2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0" w:name="_GoBack"/>
      <w:bookmarkEnd w:id="0"/>
      <w:r w:rsidRPr="006D53B2">
        <w:rPr>
          <w:rFonts w:ascii="Times New Roman" w:hAnsi="Times New Roman" w:cs="Times New Roman"/>
          <w:b/>
          <w:sz w:val="28"/>
          <w:szCs w:val="28"/>
          <w:lang w:val="uk-UA"/>
        </w:rPr>
        <w:t>О.О. Лукашов</w:t>
      </w:r>
    </w:p>
    <w:p w:rsidR="009C6D03" w:rsidRPr="006D53B2" w:rsidRDefault="009C6D03" w:rsidP="006D53B2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C6D03" w:rsidRPr="006D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B"/>
    <w:rsid w:val="005854EA"/>
    <w:rsid w:val="006D53B2"/>
    <w:rsid w:val="009937DE"/>
    <w:rsid w:val="009C6D03"/>
    <w:rsid w:val="00BC5D03"/>
    <w:rsid w:val="00D3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A"/>
  </w:style>
  <w:style w:type="paragraph" w:styleId="1">
    <w:name w:val="heading 1"/>
    <w:basedOn w:val="a"/>
    <w:link w:val="10"/>
    <w:uiPriority w:val="9"/>
    <w:qFormat/>
    <w:rsid w:val="00D3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54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-date">
    <w:name w:val="g-date"/>
    <w:basedOn w:val="a"/>
    <w:rsid w:val="00D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F1B"/>
    <w:rPr>
      <w:b/>
      <w:bCs/>
    </w:rPr>
  </w:style>
  <w:style w:type="character" w:customStyle="1" w:styleId="apple-converted-space">
    <w:name w:val="apple-converted-space"/>
    <w:basedOn w:val="a0"/>
    <w:rsid w:val="00D30F1B"/>
  </w:style>
  <w:style w:type="character" w:styleId="a6">
    <w:name w:val="Hyperlink"/>
    <w:basedOn w:val="a0"/>
    <w:uiPriority w:val="99"/>
    <w:semiHidden/>
    <w:unhideWhenUsed/>
    <w:rsid w:val="00D30F1B"/>
    <w:rPr>
      <w:color w:val="0000FF"/>
      <w:u w:val="single"/>
    </w:rPr>
  </w:style>
  <w:style w:type="paragraph" w:styleId="a7">
    <w:name w:val="No Spacing"/>
    <w:uiPriority w:val="1"/>
    <w:qFormat/>
    <w:rsid w:val="00D30F1B"/>
    <w:pPr>
      <w:spacing w:after="0" w:line="240" w:lineRule="auto"/>
    </w:pPr>
  </w:style>
  <w:style w:type="paragraph" w:styleId="3">
    <w:name w:val="Body Text 3"/>
    <w:basedOn w:val="a"/>
    <w:link w:val="30"/>
    <w:rsid w:val="00BC5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5D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EA"/>
  </w:style>
  <w:style w:type="paragraph" w:styleId="1">
    <w:name w:val="heading 1"/>
    <w:basedOn w:val="a"/>
    <w:link w:val="10"/>
    <w:uiPriority w:val="9"/>
    <w:qFormat/>
    <w:rsid w:val="00D3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854E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3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-date">
    <w:name w:val="g-date"/>
    <w:basedOn w:val="a"/>
    <w:rsid w:val="00D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3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0F1B"/>
    <w:rPr>
      <w:b/>
      <w:bCs/>
    </w:rPr>
  </w:style>
  <w:style w:type="character" w:customStyle="1" w:styleId="apple-converted-space">
    <w:name w:val="apple-converted-space"/>
    <w:basedOn w:val="a0"/>
    <w:rsid w:val="00D30F1B"/>
  </w:style>
  <w:style w:type="character" w:styleId="a6">
    <w:name w:val="Hyperlink"/>
    <w:basedOn w:val="a0"/>
    <w:uiPriority w:val="99"/>
    <w:semiHidden/>
    <w:unhideWhenUsed/>
    <w:rsid w:val="00D30F1B"/>
    <w:rPr>
      <w:color w:val="0000FF"/>
      <w:u w:val="single"/>
    </w:rPr>
  </w:style>
  <w:style w:type="paragraph" w:styleId="a7">
    <w:name w:val="No Spacing"/>
    <w:uiPriority w:val="1"/>
    <w:qFormat/>
    <w:rsid w:val="00D30F1B"/>
    <w:pPr>
      <w:spacing w:after="0" w:line="240" w:lineRule="auto"/>
    </w:pPr>
  </w:style>
  <w:style w:type="paragraph" w:styleId="3">
    <w:name w:val="Body Text 3"/>
    <w:basedOn w:val="a"/>
    <w:link w:val="30"/>
    <w:rsid w:val="00BC5D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C5D0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d.kharkivo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2016-08-30T08:16:00Z</dcterms:created>
  <dcterms:modified xsi:type="dcterms:W3CDTF">2016-08-30T09:37:00Z</dcterms:modified>
</cp:coreProperties>
</file>