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D74" w:rsidRDefault="00EA4D74" w:rsidP="00EA4D74"/>
    <w:p w:rsidR="00EA4D74" w:rsidRDefault="00EA4D74" w:rsidP="00EA4D74">
      <w:pPr>
        <w:jc w:val="center"/>
      </w:pPr>
      <w:r>
        <w:object w:dxaOrig="858" w:dyaOrig="1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5pt;height:48.6pt" o:ole="" o:preferrelative="f" fillcolor="window">
            <v:imagedata r:id="rId4" o:title=""/>
            <o:lock v:ext="edit" aspectratio="f"/>
          </v:shape>
          <o:OLEObject Type="Embed" ProgID="CDraw5" ShapeID="_x0000_i1025" DrawAspect="Content" ObjectID="_1335361116" r:id="rId5"/>
        </w:object>
      </w:r>
      <w:r>
        <w:t xml:space="preserve">                                        </w:t>
      </w:r>
    </w:p>
    <w:p w:rsidR="00EA4D74" w:rsidRDefault="00EA4D74" w:rsidP="00EA4D74">
      <w:pPr>
        <w:pStyle w:val="1"/>
        <w:rPr>
          <w:rFonts w:ascii="Times New Roman" w:hAnsi="Times New Roman" w:cs="Times New Roman"/>
          <w:sz w:val="34"/>
        </w:rPr>
      </w:pPr>
      <w:r>
        <w:rPr>
          <w:rFonts w:ascii="Times New Roman" w:hAnsi="Times New Roman" w:cs="Times New Roman"/>
          <w:sz w:val="34"/>
        </w:rPr>
        <w:t xml:space="preserve">ВИТЯГ З ПРОТОКОЛУ № 2  </w:t>
      </w:r>
    </w:p>
    <w:p w:rsidR="00EA4D74" w:rsidRDefault="00EA4D74" w:rsidP="00EA4D74">
      <w:pPr>
        <w:pStyle w:val="2"/>
        <w:rPr>
          <w:rFonts w:ascii="Times New Roman" w:hAnsi="Times New Roman"/>
          <w:sz w:val="34"/>
        </w:rPr>
      </w:pPr>
      <w:r>
        <w:rPr>
          <w:rFonts w:ascii="Times New Roman" w:hAnsi="Times New Roman"/>
          <w:sz w:val="34"/>
        </w:rPr>
        <w:t xml:space="preserve">З А С І Д А Н </w:t>
      </w:r>
      <w:proofErr w:type="spellStart"/>
      <w:r>
        <w:rPr>
          <w:rFonts w:ascii="Times New Roman" w:hAnsi="Times New Roman"/>
          <w:sz w:val="34"/>
        </w:rPr>
        <w:t>Н</w:t>
      </w:r>
      <w:proofErr w:type="spellEnd"/>
      <w:r>
        <w:rPr>
          <w:rFonts w:ascii="Times New Roman" w:hAnsi="Times New Roman"/>
          <w:sz w:val="34"/>
        </w:rPr>
        <w:t xml:space="preserve"> Я</w:t>
      </w:r>
    </w:p>
    <w:p w:rsidR="00EA4D74" w:rsidRDefault="00EA4D74" w:rsidP="00EA4D74">
      <w:pPr>
        <w:pStyle w:val="1"/>
        <w:rPr>
          <w:rFonts w:ascii="Times New Roman" w:hAnsi="Times New Roman" w:cs="Times New Roman"/>
          <w:sz w:val="34"/>
        </w:rPr>
      </w:pPr>
      <w:r>
        <w:rPr>
          <w:rFonts w:ascii="Times New Roman" w:hAnsi="Times New Roman" w:cs="Times New Roman"/>
          <w:sz w:val="34"/>
        </w:rPr>
        <w:t xml:space="preserve">КОЛЕГІЇ ХАРКІВСЬКОЇ ОБЛАСНОЇ </w:t>
      </w:r>
    </w:p>
    <w:p w:rsidR="00EA4D74" w:rsidRDefault="00EA4D74" w:rsidP="00EA4D74">
      <w:pPr>
        <w:jc w:val="center"/>
        <w:rPr>
          <w:b/>
          <w:sz w:val="36"/>
        </w:rPr>
      </w:pPr>
      <w:r>
        <w:rPr>
          <w:b/>
          <w:sz w:val="34"/>
        </w:rPr>
        <w:t>ДЕРЖАВНОЇ АДМІНІСТРАЦІЇ</w:t>
      </w:r>
    </w:p>
    <w:p w:rsidR="00EA4D74" w:rsidRPr="00693311" w:rsidRDefault="00EA4D74" w:rsidP="00EA4D74">
      <w:pPr>
        <w:jc w:val="center"/>
        <w:rPr>
          <w:b/>
          <w:sz w:val="32"/>
        </w:rPr>
      </w:pPr>
      <w:r>
        <w:rPr>
          <w:b/>
          <w:sz w:val="32"/>
        </w:rPr>
        <w:t>від 6 травня 2010 року</w:t>
      </w:r>
    </w:p>
    <w:p w:rsidR="00EA4D74" w:rsidRPr="00716C1E" w:rsidRDefault="00EA4D74" w:rsidP="00EA4D74">
      <w:pPr>
        <w:rPr>
          <w:b/>
        </w:rPr>
      </w:pPr>
      <w:r w:rsidRPr="00693311">
        <w:rPr>
          <w:noProof/>
        </w:rPr>
        <w:pict>
          <v:line id="_x0000_s1026" style="position:absolute;z-index:251660288" from="14pt,10.55pt" to="476pt,10.55pt" strokeweight="2.25pt"/>
        </w:pict>
      </w:r>
    </w:p>
    <w:p w:rsidR="00EA4D74" w:rsidRPr="00EA4D74" w:rsidRDefault="00EA4D74" w:rsidP="00EA4D74">
      <w:pPr>
        <w:autoSpaceDE w:val="0"/>
        <w:autoSpaceDN w:val="0"/>
        <w:jc w:val="center"/>
        <w:rPr>
          <w:b/>
          <w:sz w:val="10"/>
          <w:szCs w:val="10"/>
          <w:lang w:val="en-US"/>
        </w:rPr>
      </w:pPr>
    </w:p>
    <w:p w:rsidR="00EA4D74" w:rsidRPr="00EA4D74" w:rsidRDefault="00EA4D74" w:rsidP="00EA4D74">
      <w:pPr>
        <w:autoSpaceDE w:val="0"/>
        <w:autoSpaceDN w:val="0"/>
        <w:jc w:val="center"/>
        <w:rPr>
          <w:b/>
          <w:bCs/>
          <w:lang w:val="ru-RU"/>
        </w:rPr>
      </w:pPr>
      <w:r w:rsidRPr="00EA4D74">
        <w:rPr>
          <w:b/>
          <w:szCs w:val="28"/>
          <w:lang w:val="ru-RU"/>
        </w:rPr>
        <w:t>3</w:t>
      </w:r>
      <w:r w:rsidRPr="00EA4D74">
        <w:rPr>
          <w:b/>
          <w:szCs w:val="28"/>
        </w:rPr>
        <w:t xml:space="preserve">. </w:t>
      </w:r>
      <w:r w:rsidRPr="00EA4D74">
        <w:rPr>
          <w:b/>
          <w:bCs/>
        </w:rPr>
        <w:t>Про виконання бюджету області за 2009 рік</w:t>
      </w:r>
    </w:p>
    <w:p w:rsidR="00EA4D74" w:rsidRPr="00EA4D74" w:rsidRDefault="00EA4D74" w:rsidP="00EA4D74">
      <w:pPr>
        <w:autoSpaceDE w:val="0"/>
        <w:autoSpaceDN w:val="0"/>
        <w:jc w:val="center"/>
        <w:rPr>
          <w:b/>
          <w:bCs/>
        </w:rPr>
      </w:pPr>
      <w:r w:rsidRPr="00EA4D74">
        <w:rPr>
          <w:b/>
          <w:bCs/>
        </w:rPr>
        <w:t>та посилення бюджетної дисципліни в 2010 році</w:t>
      </w:r>
    </w:p>
    <w:p w:rsidR="00EA4D74" w:rsidRPr="006A2094" w:rsidRDefault="00EA4D74" w:rsidP="00EA4D74">
      <w:pPr>
        <w:pStyle w:val="2"/>
        <w:rPr>
          <w:sz w:val="36"/>
          <w:szCs w:val="36"/>
        </w:rPr>
      </w:pPr>
      <w:r w:rsidRPr="006A2094">
        <w:rPr>
          <w:sz w:val="36"/>
          <w:szCs w:val="36"/>
        </w:rPr>
        <w:t>_________________________________________</w:t>
      </w:r>
      <w:r>
        <w:rPr>
          <w:sz w:val="36"/>
          <w:szCs w:val="36"/>
        </w:rPr>
        <w:t>_____</w:t>
      </w:r>
    </w:p>
    <w:p w:rsidR="00EA4D74" w:rsidRDefault="00EA4D74" w:rsidP="00EA4D74">
      <w:pPr>
        <w:rPr>
          <w:szCs w:val="28"/>
        </w:rPr>
      </w:pPr>
    </w:p>
    <w:p w:rsidR="00EA4D74" w:rsidRPr="001F5D8E" w:rsidRDefault="00EA4D74" w:rsidP="00EA4D74">
      <w:pPr>
        <w:autoSpaceDE w:val="0"/>
        <w:autoSpaceDN w:val="0"/>
        <w:jc w:val="center"/>
        <w:rPr>
          <w:b/>
          <w:bCs/>
          <w:sz w:val="20"/>
        </w:rPr>
      </w:pPr>
    </w:p>
    <w:p w:rsidR="00EA4D74" w:rsidRDefault="00EA4D74" w:rsidP="00EA4D74">
      <w:pPr>
        <w:tabs>
          <w:tab w:val="left" w:pos="-120"/>
        </w:tabs>
        <w:autoSpaceDE w:val="0"/>
        <w:autoSpaceDN w:val="0"/>
        <w:ind w:firstLine="720"/>
        <w:jc w:val="both"/>
      </w:pPr>
      <w:r w:rsidRPr="001F5D8E">
        <w:t>Розглянувши питання щодо виконання зведеного бюджету області за  2009 рік,</w:t>
      </w:r>
      <w:r w:rsidRPr="001F5D8E">
        <w:rPr>
          <w:b/>
          <w:bCs/>
        </w:rPr>
        <w:t xml:space="preserve"> </w:t>
      </w:r>
      <w:r w:rsidRPr="001F5D8E">
        <w:t>колегія відмічає, що в цілому до зведеного бюджету області за рік надійшло</w:t>
      </w:r>
      <w:r w:rsidRPr="001F5D8E">
        <w:rPr>
          <w:b/>
          <w:bCs/>
        </w:rPr>
        <w:t xml:space="preserve"> </w:t>
      </w:r>
      <w:r w:rsidRPr="001F5D8E">
        <w:t xml:space="preserve">доходів 7300,2 </w:t>
      </w:r>
      <w:proofErr w:type="spellStart"/>
      <w:r w:rsidRPr="001F5D8E">
        <w:t>млн.грн</w:t>
      </w:r>
      <w:proofErr w:type="spellEnd"/>
      <w:r w:rsidRPr="001F5D8E">
        <w:t xml:space="preserve">., при затвердженому плані 7394,5 </w:t>
      </w:r>
      <w:proofErr w:type="spellStart"/>
      <w:r w:rsidRPr="001F5D8E">
        <w:t>млн.грн</w:t>
      </w:r>
      <w:proofErr w:type="spellEnd"/>
      <w:r w:rsidRPr="001F5D8E">
        <w:t xml:space="preserve">. або 98,7%. </w:t>
      </w:r>
      <w:r>
        <w:t>І</w:t>
      </w:r>
      <w:r w:rsidRPr="001F5D8E">
        <w:t xml:space="preserve">з них власних і закріплених доходів 3442,7 </w:t>
      </w:r>
      <w:proofErr w:type="spellStart"/>
      <w:r w:rsidRPr="001F5D8E">
        <w:t>млн.грн</w:t>
      </w:r>
      <w:proofErr w:type="spellEnd"/>
      <w:r w:rsidRPr="001F5D8E">
        <w:t>., що становить 100,6% до плану</w:t>
      </w:r>
      <w:r>
        <w:t>,</w:t>
      </w:r>
      <w:r w:rsidRPr="001F5D8E">
        <w:t xml:space="preserve"> затвердженого місцевими радами з урахування</w:t>
      </w:r>
      <w:r>
        <w:t>м</w:t>
      </w:r>
      <w:r w:rsidRPr="001F5D8E">
        <w:t xml:space="preserve"> змін (понад затверджений план надійшло 21,3 </w:t>
      </w:r>
      <w:proofErr w:type="spellStart"/>
      <w:r w:rsidRPr="001F5D8E">
        <w:t>млн.грн</w:t>
      </w:r>
      <w:proofErr w:type="spellEnd"/>
      <w:r w:rsidRPr="001F5D8E">
        <w:t xml:space="preserve">.). </w:t>
      </w:r>
    </w:p>
    <w:p w:rsidR="00EA4D74" w:rsidRPr="001F5D8E" w:rsidRDefault="00EA4D74" w:rsidP="00EA4D74">
      <w:pPr>
        <w:tabs>
          <w:tab w:val="left" w:pos="-120"/>
        </w:tabs>
        <w:autoSpaceDE w:val="0"/>
        <w:autoSpaceDN w:val="0"/>
        <w:ind w:firstLine="720"/>
        <w:jc w:val="both"/>
      </w:pPr>
      <w:r>
        <w:t>У</w:t>
      </w:r>
      <w:r w:rsidRPr="001F5D8E">
        <w:t xml:space="preserve"> порівнянні з 2008 роком надходження збільшились на 13,1 </w:t>
      </w:r>
      <w:proofErr w:type="spellStart"/>
      <w:r w:rsidRPr="001F5D8E">
        <w:t>млн.грн</w:t>
      </w:r>
      <w:proofErr w:type="spellEnd"/>
      <w:r w:rsidRPr="001F5D8E">
        <w:t>. або на 0,4 %.</w:t>
      </w:r>
    </w:p>
    <w:p w:rsidR="00EA4D74" w:rsidRPr="001F5D8E" w:rsidRDefault="00EA4D74" w:rsidP="00EA4D74">
      <w:pPr>
        <w:pStyle w:val="a3"/>
        <w:tabs>
          <w:tab w:val="left" w:pos="-120"/>
        </w:tabs>
        <w:ind w:firstLine="720"/>
      </w:pPr>
      <w:r w:rsidRPr="001F5D8E">
        <w:t xml:space="preserve">До спеціального фонду бюджету області без урахування трансфертів зараховано </w:t>
      </w:r>
      <w:r w:rsidRPr="001F5D8E">
        <w:rPr>
          <w:lang w:val="ru-RU"/>
        </w:rPr>
        <w:t xml:space="preserve">599,5 </w:t>
      </w:r>
      <w:proofErr w:type="spellStart"/>
      <w:r w:rsidRPr="001F5D8E">
        <w:rPr>
          <w:lang w:val="ru-RU"/>
        </w:rPr>
        <w:t>млн</w:t>
      </w:r>
      <w:proofErr w:type="spellEnd"/>
      <w:r w:rsidRPr="001F5D8E">
        <w:t>.грн. при плані, затвердженому місцевими радами на рік</w:t>
      </w:r>
      <w:r>
        <w:t>,</w:t>
      </w:r>
      <w:r w:rsidRPr="001F5D8E">
        <w:t xml:space="preserve">          </w:t>
      </w:r>
      <w:r w:rsidRPr="001F5D8E">
        <w:rPr>
          <w:lang w:val="ru-RU"/>
        </w:rPr>
        <w:t>665,5 тис</w:t>
      </w:r>
      <w:r w:rsidRPr="001F5D8E">
        <w:t xml:space="preserve">.грн. або </w:t>
      </w:r>
      <w:r w:rsidRPr="001F5D8E">
        <w:rPr>
          <w:lang w:val="ru-RU"/>
        </w:rPr>
        <w:t>90,1</w:t>
      </w:r>
      <w:r w:rsidRPr="001F5D8E">
        <w:t>%.</w:t>
      </w:r>
    </w:p>
    <w:p w:rsidR="00EA4D74" w:rsidRPr="001F5D8E" w:rsidRDefault="00EA4D74" w:rsidP="00EA4D74">
      <w:pPr>
        <w:pStyle w:val="a3"/>
        <w:tabs>
          <w:tab w:val="left" w:pos="-120"/>
        </w:tabs>
        <w:ind w:firstLine="720"/>
        <w:rPr>
          <w:sz w:val="16"/>
          <w:szCs w:val="16"/>
        </w:rPr>
      </w:pPr>
      <w:r>
        <w:t>Д</w:t>
      </w:r>
      <w:r w:rsidRPr="001F5D8E">
        <w:t xml:space="preserve">отації з державного бюджету </w:t>
      </w:r>
      <w:r>
        <w:t>одержані в</w:t>
      </w:r>
      <w:r w:rsidRPr="001F5D8E">
        <w:t xml:space="preserve"> повному обсязі </w:t>
      </w:r>
      <w:r>
        <w:t xml:space="preserve">–                1689,1 </w:t>
      </w:r>
      <w:proofErr w:type="spellStart"/>
      <w:r>
        <w:t>млн.грн</w:t>
      </w:r>
      <w:proofErr w:type="spellEnd"/>
      <w:r>
        <w:t>.</w:t>
      </w:r>
      <w:r w:rsidRPr="001F5D8E">
        <w:t xml:space="preserve"> </w:t>
      </w:r>
    </w:p>
    <w:p w:rsidR="00EA4D74" w:rsidRDefault="00EA4D74" w:rsidP="00EA4D74">
      <w:pPr>
        <w:tabs>
          <w:tab w:val="left" w:pos="-120"/>
          <w:tab w:val="num" w:pos="0"/>
        </w:tabs>
        <w:autoSpaceDE w:val="0"/>
        <w:autoSpaceDN w:val="0"/>
        <w:ind w:firstLine="720"/>
        <w:jc w:val="both"/>
      </w:pPr>
      <w:r>
        <w:t>Ц</w:t>
      </w:r>
      <w:r w:rsidRPr="001F5D8E">
        <w:t xml:space="preserve">ільових субвенцій з  державного  бюджету </w:t>
      </w:r>
      <w:r>
        <w:t>надійшло</w:t>
      </w:r>
      <w:r w:rsidRPr="001F5D8E">
        <w:t xml:space="preserve"> 1573,9 </w:t>
      </w:r>
      <w:proofErr w:type="spellStart"/>
      <w:r w:rsidRPr="001F5D8E">
        <w:t>млн.грн</w:t>
      </w:r>
      <w:proofErr w:type="spellEnd"/>
      <w:r w:rsidRPr="001F5D8E">
        <w:t>. при затвердженому пл</w:t>
      </w:r>
      <w:r>
        <w:t xml:space="preserve">ані на 2009 рік 1618,3 </w:t>
      </w:r>
      <w:proofErr w:type="spellStart"/>
      <w:r>
        <w:t>млн.грн</w:t>
      </w:r>
      <w:proofErr w:type="spellEnd"/>
      <w:r>
        <w:t>.</w:t>
      </w:r>
      <w:r w:rsidRPr="001F5D8E">
        <w:t xml:space="preserve"> або 9</w:t>
      </w:r>
      <w:r>
        <w:t>7,3%.</w:t>
      </w:r>
    </w:p>
    <w:p w:rsidR="00EA4D74" w:rsidRPr="001F5D8E" w:rsidRDefault="00EA4D74" w:rsidP="00EA4D74">
      <w:pPr>
        <w:tabs>
          <w:tab w:val="left" w:pos="-120"/>
        </w:tabs>
        <w:autoSpaceDE w:val="0"/>
        <w:autoSpaceDN w:val="0"/>
        <w:ind w:firstLine="720"/>
        <w:jc w:val="both"/>
      </w:pPr>
      <w:r>
        <w:t xml:space="preserve"> І</w:t>
      </w:r>
      <w:r w:rsidRPr="001F5D8E">
        <w:t xml:space="preserve">з 34 бюджетів районів </w:t>
      </w:r>
      <w:r>
        <w:t>області та</w:t>
      </w:r>
      <w:r w:rsidRPr="001F5D8E">
        <w:t xml:space="preserve"> міст </w:t>
      </w:r>
      <w:r>
        <w:t xml:space="preserve">обласного значення </w:t>
      </w:r>
      <w:r w:rsidRPr="001F5D8E">
        <w:t xml:space="preserve">не забезпечено виконання власних і закріплених доходів </w:t>
      </w:r>
      <w:r>
        <w:t>у 6 містах</w:t>
      </w:r>
      <w:r w:rsidRPr="001F5D8E">
        <w:t xml:space="preserve"> </w:t>
      </w:r>
      <w:r>
        <w:t>(Чугуїв – 90,4%</w:t>
      </w:r>
      <w:r w:rsidRPr="001F5D8E">
        <w:t>,</w:t>
      </w:r>
      <w:r w:rsidRPr="0043567A">
        <w:t xml:space="preserve"> </w:t>
      </w:r>
      <w:r>
        <w:t xml:space="preserve">Лозова – 90,5%, </w:t>
      </w:r>
      <w:r w:rsidRPr="001F5D8E">
        <w:t>Ізюм – 91,4%</w:t>
      </w:r>
      <w:r>
        <w:t>, Куп’янськ – 92,2%, Первомайський – 98,4%, Харків – 98,6%)</w:t>
      </w:r>
      <w:r w:rsidRPr="001F5D8E">
        <w:t xml:space="preserve"> та 4 районах</w:t>
      </w:r>
      <w:r w:rsidRPr="00CE36EA">
        <w:t xml:space="preserve"> </w:t>
      </w:r>
      <w:r>
        <w:t>(</w:t>
      </w:r>
      <w:proofErr w:type="spellStart"/>
      <w:r>
        <w:t>Нововодолазький</w:t>
      </w:r>
      <w:proofErr w:type="spellEnd"/>
      <w:r>
        <w:t xml:space="preserve"> – 92,7%, </w:t>
      </w:r>
      <w:proofErr w:type="spellStart"/>
      <w:r>
        <w:t>Кегичівський</w:t>
      </w:r>
      <w:proofErr w:type="spellEnd"/>
      <w:r>
        <w:t xml:space="preserve"> – 97,1%, Харківський  – 98,2%, Борівський – 98,4%).</w:t>
      </w:r>
      <w:r w:rsidRPr="001F5D8E">
        <w:t xml:space="preserve"> </w:t>
      </w:r>
    </w:p>
    <w:p w:rsidR="00EA4D74" w:rsidRDefault="00EA4D74" w:rsidP="00EA4D74">
      <w:pPr>
        <w:shd w:val="clear" w:color="auto" w:fill="FFFFFF"/>
        <w:tabs>
          <w:tab w:val="left" w:pos="-120"/>
        </w:tabs>
        <w:ind w:left="57" w:right="11" w:firstLine="720"/>
        <w:jc w:val="both"/>
      </w:pPr>
      <w:r>
        <w:t xml:space="preserve">Разом з тим, у порівнянні з початком 2009 року, </w:t>
      </w:r>
      <w:r w:rsidRPr="001F5D8E">
        <w:t>зріс</w:t>
      </w:r>
      <w:r>
        <w:t xml:space="preserve"> податковий борг до місцевих бюджетів</w:t>
      </w:r>
      <w:r w:rsidRPr="001F5D8E">
        <w:t xml:space="preserve"> (без урахування боржників, які перебувають у процедурах банкрутства)</w:t>
      </w:r>
      <w:r>
        <w:t xml:space="preserve"> на 51,8 </w:t>
      </w:r>
      <w:proofErr w:type="spellStart"/>
      <w:r>
        <w:t>млн.</w:t>
      </w:r>
      <w:r w:rsidRPr="001F5D8E">
        <w:t>грн</w:t>
      </w:r>
      <w:proofErr w:type="spellEnd"/>
      <w:r w:rsidRPr="001F5D8E">
        <w:t>.</w:t>
      </w:r>
      <w:r>
        <w:t xml:space="preserve"> і </w:t>
      </w:r>
      <w:r w:rsidRPr="001F5D8E">
        <w:t>склав</w:t>
      </w:r>
      <w:r w:rsidRPr="00C53C0D">
        <w:t xml:space="preserve"> </w:t>
      </w:r>
      <w:r>
        <w:t>с</w:t>
      </w:r>
      <w:r w:rsidRPr="001F5D8E">
        <w:t>таном на 01.01</w:t>
      </w:r>
      <w:r>
        <w:t>.10р.</w:t>
      </w:r>
      <w:r w:rsidRPr="001F5D8E">
        <w:t xml:space="preserve"> </w:t>
      </w:r>
      <w:r>
        <w:t>104,5млн.грн.</w:t>
      </w:r>
    </w:p>
    <w:p w:rsidR="00EA4D74" w:rsidRDefault="00EA4D74" w:rsidP="00EA4D74">
      <w:pPr>
        <w:shd w:val="clear" w:color="auto" w:fill="FFFFFF"/>
        <w:tabs>
          <w:tab w:val="left" w:pos="-120"/>
        </w:tabs>
        <w:ind w:left="57" w:right="11" w:firstLine="720"/>
        <w:jc w:val="both"/>
        <w:rPr>
          <w:color w:val="000000"/>
        </w:rPr>
      </w:pPr>
      <w:r>
        <w:rPr>
          <w:color w:val="000000"/>
        </w:rPr>
        <w:t xml:space="preserve">Найбільші суми </w:t>
      </w:r>
      <w:r w:rsidRPr="001F5D8E">
        <w:rPr>
          <w:color w:val="000000"/>
        </w:rPr>
        <w:t>заборгованості мають бюджети м.</w:t>
      </w:r>
      <w:r>
        <w:rPr>
          <w:color w:val="000000"/>
        </w:rPr>
        <w:t xml:space="preserve"> </w:t>
      </w:r>
      <w:r w:rsidRPr="001F5D8E">
        <w:rPr>
          <w:color w:val="000000"/>
        </w:rPr>
        <w:t>Харкова – 58,3млн.грн., м.</w:t>
      </w:r>
      <w:r>
        <w:rPr>
          <w:color w:val="000000"/>
        </w:rPr>
        <w:t xml:space="preserve"> </w:t>
      </w:r>
      <w:r w:rsidRPr="001F5D8E">
        <w:rPr>
          <w:color w:val="000000"/>
        </w:rPr>
        <w:t xml:space="preserve">Ізюм – 3,2 </w:t>
      </w:r>
      <w:proofErr w:type="spellStart"/>
      <w:r w:rsidRPr="001F5D8E">
        <w:rPr>
          <w:color w:val="000000"/>
        </w:rPr>
        <w:t>млн.грн</w:t>
      </w:r>
      <w:proofErr w:type="spellEnd"/>
      <w:r w:rsidRPr="001F5D8E">
        <w:rPr>
          <w:color w:val="000000"/>
        </w:rPr>
        <w:t>., м.</w:t>
      </w:r>
      <w:r>
        <w:rPr>
          <w:color w:val="000000"/>
        </w:rPr>
        <w:t xml:space="preserve"> </w:t>
      </w:r>
      <w:r w:rsidRPr="001F5D8E">
        <w:rPr>
          <w:color w:val="000000"/>
        </w:rPr>
        <w:t xml:space="preserve">Лозова – 3,1 </w:t>
      </w:r>
      <w:proofErr w:type="spellStart"/>
      <w:r w:rsidRPr="001F5D8E">
        <w:rPr>
          <w:color w:val="000000"/>
        </w:rPr>
        <w:t>млн.грн</w:t>
      </w:r>
      <w:proofErr w:type="spellEnd"/>
      <w:r w:rsidRPr="001F5D8E">
        <w:rPr>
          <w:color w:val="000000"/>
        </w:rPr>
        <w:t xml:space="preserve">., </w:t>
      </w:r>
      <w:r>
        <w:rPr>
          <w:color w:val="000000"/>
        </w:rPr>
        <w:t xml:space="preserve">                             </w:t>
      </w:r>
      <w:r w:rsidRPr="001F5D8E">
        <w:rPr>
          <w:color w:val="000000"/>
        </w:rPr>
        <w:t>м.</w:t>
      </w:r>
      <w:r>
        <w:rPr>
          <w:color w:val="000000"/>
        </w:rPr>
        <w:t xml:space="preserve"> Первомайський </w:t>
      </w:r>
      <w:r w:rsidRPr="001F5D8E">
        <w:rPr>
          <w:color w:val="000000"/>
        </w:rPr>
        <w:t xml:space="preserve">- 2,2 </w:t>
      </w:r>
      <w:proofErr w:type="spellStart"/>
      <w:r w:rsidRPr="001F5D8E">
        <w:rPr>
          <w:color w:val="000000"/>
        </w:rPr>
        <w:t>млн.грн</w:t>
      </w:r>
      <w:proofErr w:type="spellEnd"/>
      <w:r w:rsidRPr="001F5D8E">
        <w:rPr>
          <w:color w:val="000000"/>
        </w:rPr>
        <w:t xml:space="preserve">., м. Чугуїв – 1,8 </w:t>
      </w:r>
      <w:proofErr w:type="spellStart"/>
      <w:r w:rsidRPr="001F5D8E">
        <w:rPr>
          <w:color w:val="000000"/>
        </w:rPr>
        <w:t>млн.грн</w:t>
      </w:r>
      <w:proofErr w:type="spellEnd"/>
      <w:r w:rsidRPr="001F5D8E">
        <w:rPr>
          <w:color w:val="000000"/>
        </w:rPr>
        <w:t xml:space="preserve">., </w:t>
      </w:r>
      <w:proofErr w:type="spellStart"/>
      <w:r w:rsidRPr="001F5D8E">
        <w:rPr>
          <w:color w:val="000000"/>
        </w:rPr>
        <w:t>Балаклійського</w:t>
      </w:r>
      <w:proofErr w:type="spellEnd"/>
      <w:r w:rsidRPr="001F5D8E">
        <w:rPr>
          <w:color w:val="000000"/>
        </w:rPr>
        <w:t xml:space="preserve"> району – 1,2 </w:t>
      </w:r>
      <w:proofErr w:type="spellStart"/>
      <w:r w:rsidRPr="001F5D8E">
        <w:rPr>
          <w:color w:val="000000"/>
        </w:rPr>
        <w:t>млн.грн</w:t>
      </w:r>
      <w:proofErr w:type="spellEnd"/>
      <w:r w:rsidRPr="001F5D8E">
        <w:rPr>
          <w:color w:val="000000"/>
        </w:rPr>
        <w:t xml:space="preserve">., </w:t>
      </w:r>
      <w:proofErr w:type="spellStart"/>
      <w:r w:rsidRPr="001F5D8E">
        <w:rPr>
          <w:color w:val="000000"/>
        </w:rPr>
        <w:t>Дергачівського</w:t>
      </w:r>
      <w:proofErr w:type="spellEnd"/>
      <w:r w:rsidRPr="001F5D8E">
        <w:rPr>
          <w:color w:val="000000"/>
        </w:rPr>
        <w:t xml:space="preserve"> району – 1</w:t>
      </w:r>
      <w:r>
        <w:rPr>
          <w:color w:val="000000"/>
        </w:rPr>
        <w:t xml:space="preserve">,1 </w:t>
      </w:r>
      <w:proofErr w:type="spellStart"/>
      <w:r>
        <w:rPr>
          <w:color w:val="000000"/>
        </w:rPr>
        <w:t>млн.грн</w:t>
      </w:r>
      <w:proofErr w:type="spellEnd"/>
      <w:r>
        <w:rPr>
          <w:color w:val="000000"/>
        </w:rPr>
        <w:t xml:space="preserve">.,  </w:t>
      </w:r>
      <w:proofErr w:type="spellStart"/>
      <w:r>
        <w:rPr>
          <w:color w:val="000000"/>
        </w:rPr>
        <w:t>Зміївського</w:t>
      </w:r>
      <w:proofErr w:type="spellEnd"/>
      <w:r>
        <w:rPr>
          <w:color w:val="000000"/>
        </w:rPr>
        <w:t xml:space="preserve"> району </w:t>
      </w:r>
      <w:r w:rsidRPr="001F5D8E">
        <w:rPr>
          <w:color w:val="000000"/>
        </w:rPr>
        <w:t xml:space="preserve">– 3,0 </w:t>
      </w:r>
      <w:proofErr w:type="spellStart"/>
      <w:r w:rsidRPr="001F5D8E">
        <w:rPr>
          <w:color w:val="000000"/>
        </w:rPr>
        <w:t>млн.грн</w:t>
      </w:r>
      <w:proofErr w:type="spellEnd"/>
      <w:r w:rsidRPr="001F5D8E">
        <w:rPr>
          <w:color w:val="000000"/>
        </w:rPr>
        <w:t xml:space="preserve">., </w:t>
      </w:r>
      <w:proofErr w:type="spellStart"/>
      <w:r w:rsidRPr="001F5D8E">
        <w:rPr>
          <w:color w:val="000000"/>
        </w:rPr>
        <w:t>Нововодолазького</w:t>
      </w:r>
      <w:proofErr w:type="spellEnd"/>
      <w:r w:rsidRPr="001F5D8E">
        <w:rPr>
          <w:color w:val="000000"/>
        </w:rPr>
        <w:t xml:space="preserve"> району – 1,0 </w:t>
      </w:r>
      <w:proofErr w:type="spellStart"/>
      <w:r w:rsidRPr="001F5D8E">
        <w:rPr>
          <w:color w:val="000000"/>
        </w:rPr>
        <w:t>млн.грн</w:t>
      </w:r>
      <w:proofErr w:type="spellEnd"/>
      <w:r w:rsidRPr="001F5D8E">
        <w:rPr>
          <w:color w:val="000000"/>
        </w:rPr>
        <w:t xml:space="preserve">., Харківського району </w:t>
      </w:r>
      <w:r>
        <w:rPr>
          <w:color w:val="000000"/>
        </w:rPr>
        <w:t xml:space="preserve">- 11,3 </w:t>
      </w:r>
      <w:proofErr w:type="spellStart"/>
      <w:r>
        <w:rPr>
          <w:color w:val="000000"/>
        </w:rPr>
        <w:t>млн.грн</w:t>
      </w:r>
      <w:proofErr w:type="spellEnd"/>
      <w:r>
        <w:rPr>
          <w:color w:val="000000"/>
        </w:rPr>
        <w:t>.</w:t>
      </w:r>
      <w:r w:rsidRPr="001F5D8E">
        <w:rPr>
          <w:color w:val="000000"/>
        </w:rPr>
        <w:t xml:space="preserve"> та ін</w:t>
      </w:r>
      <w:r>
        <w:rPr>
          <w:color w:val="000000"/>
        </w:rPr>
        <w:t>ші</w:t>
      </w:r>
      <w:r w:rsidRPr="001F5D8E">
        <w:rPr>
          <w:color w:val="000000"/>
        </w:rPr>
        <w:t>.</w:t>
      </w:r>
    </w:p>
    <w:p w:rsidR="00EA4D74" w:rsidRDefault="00EA4D74" w:rsidP="00EA4D74">
      <w:pPr>
        <w:shd w:val="clear" w:color="auto" w:fill="FFFFFF"/>
        <w:tabs>
          <w:tab w:val="left" w:pos="-120"/>
        </w:tabs>
        <w:ind w:left="57" w:right="11" w:firstLine="720"/>
        <w:jc w:val="both"/>
      </w:pPr>
      <w:r w:rsidRPr="001F5D8E">
        <w:lastRenderedPageBreak/>
        <w:t xml:space="preserve">Видатки зведеного бюджету (з урахуванням кредитування) по області виконані в сумі 7257,2 </w:t>
      </w:r>
      <w:proofErr w:type="spellStart"/>
      <w:r w:rsidRPr="001F5D8E">
        <w:t>млн.грн</w:t>
      </w:r>
      <w:proofErr w:type="spellEnd"/>
      <w:r w:rsidRPr="001F5D8E">
        <w:t>. при уточнених річних</w:t>
      </w:r>
      <w:r>
        <w:t xml:space="preserve"> призначеннях</w:t>
      </w:r>
      <w:r w:rsidRPr="001F5D8E">
        <w:t xml:space="preserve"> </w:t>
      </w:r>
      <w:r w:rsidRPr="001F5D8E">
        <w:rPr>
          <w:lang w:val="ru-RU"/>
        </w:rPr>
        <w:t>7578,2</w:t>
      </w:r>
      <w:proofErr w:type="spellStart"/>
      <w:r>
        <w:t>млн.грн</w:t>
      </w:r>
      <w:proofErr w:type="spellEnd"/>
      <w:r>
        <w:t xml:space="preserve">. </w:t>
      </w:r>
      <w:r w:rsidRPr="001F5D8E">
        <w:t xml:space="preserve">або 95,8%. </w:t>
      </w:r>
    </w:p>
    <w:p w:rsidR="00EA4D74" w:rsidRPr="00D2424E" w:rsidRDefault="00EA4D74" w:rsidP="00EA4D74">
      <w:pPr>
        <w:shd w:val="clear" w:color="auto" w:fill="FFFFFF"/>
        <w:tabs>
          <w:tab w:val="left" w:pos="-120"/>
        </w:tabs>
        <w:ind w:left="57" w:right="11" w:firstLine="720"/>
        <w:jc w:val="both"/>
      </w:pPr>
      <w:r>
        <w:t xml:space="preserve">  </w:t>
      </w:r>
      <w:r w:rsidRPr="00D2424E">
        <w:t>Протягом 2009 року своєчасно виплачувалась заробітна плата, здійснювались розрахунки</w:t>
      </w:r>
      <w:r>
        <w:t xml:space="preserve"> за спожиті енергоносії,</w:t>
      </w:r>
      <w:r w:rsidRPr="00D2424E">
        <w:t xml:space="preserve"> фінансувались інші невідкладні видатки </w:t>
      </w:r>
      <w:r>
        <w:t>на</w:t>
      </w:r>
      <w:r w:rsidRPr="00D2424E">
        <w:t xml:space="preserve"> утриманн</w:t>
      </w:r>
      <w:r>
        <w:t>я</w:t>
      </w:r>
      <w:r w:rsidRPr="00D2424E">
        <w:t xml:space="preserve"> бюджетних установ та передбачені в бюджетах заходи. </w:t>
      </w:r>
    </w:p>
    <w:p w:rsidR="00EA4D74" w:rsidRDefault="00EA4D74" w:rsidP="00EA4D74">
      <w:pPr>
        <w:tabs>
          <w:tab w:val="left" w:pos="-120"/>
          <w:tab w:val="left" w:pos="990"/>
        </w:tabs>
        <w:autoSpaceDE w:val="0"/>
        <w:autoSpaceDN w:val="0"/>
        <w:ind w:firstLine="720"/>
        <w:jc w:val="both"/>
      </w:pPr>
      <w:r>
        <w:tab/>
      </w:r>
    </w:p>
    <w:p w:rsidR="00EA4D74" w:rsidRPr="00935C85" w:rsidRDefault="00EA4D74" w:rsidP="00EA4D74">
      <w:pPr>
        <w:tabs>
          <w:tab w:val="left" w:pos="-120"/>
          <w:tab w:val="left" w:pos="990"/>
        </w:tabs>
        <w:autoSpaceDE w:val="0"/>
        <w:autoSpaceDN w:val="0"/>
        <w:ind w:firstLine="720"/>
        <w:jc w:val="both"/>
      </w:pPr>
      <w:r>
        <w:tab/>
        <w:t>З</w:t>
      </w:r>
      <w:r w:rsidRPr="00935C85">
        <w:t xml:space="preserve">абезпечити виплату заробітної плати та провести розрахунки за енергоносії </w:t>
      </w:r>
      <w:r>
        <w:t>у 2009</w:t>
      </w:r>
      <w:r w:rsidRPr="00935C85">
        <w:t xml:space="preserve"> році </w:t>
      </w:r>
      <w:r w:rsidRPr="001829AE">
        <w:t>вдалося завдяки</w:t>
      </w:r>
      <w:r w:rsidRPr="00935C85">
        <w:rPr>
          <w:b/>
          <w:bCs/>
        </w:rPr>
        <w:t xml:space="preserve"> </w:t>
      </w:r>
      <w:r>
        <w:t>додатково одержаній дотації</w:t>
      </w:r>
      <w:r w:rsidRPr="00935C85">
        <w:t xml:space="preserve"> з</w:t>
      </w:r>
      <w:r>
        <w:t xml:space="preserve"> державного бюджету в сумі 135,4 </w:t>
      </w:r>
      <w:proofErr w:type="spellStart"/>
      <w:r>
        <w:t>млн.грн</w:t>
      </w:r>
      <w:proofErr w:type="spellEnd"/>
      <w:r>
        <w:t>. При цьому в окремих</w:t>
      </w:r>
      <w:r w:rsidRPr="00935C85">
        <w:t xml:space="preserve"> район</w:t>
      </w:r>
      <w:r>
        <w:t>ах</w:t>
      </w:r>
      <w:r w:rsidRPr="00935C85">
        <w:t xml:space="preserve"> і міста</w:t>
      </w:r>
      <w:r>
        <w:t>х</w:t>
      </w:r>
      <w:r w:rsidRPr="00935C85">
        <w:t xml:space="preserve"> </w:t>
      </w:r>
      <w:r>
        <w:t>області було допущено</w:t>
      </w:r>
      <w:r w:rsidRPr="00935C85">
        <w:t xml:space="preserve"> (станом на 1 січня 2010 року) заборгованість по </w:t>
      </w:r>
      <w:r>
        <w:t>заробітній платі за другу половину груд</w:t>
      </w:r>
      <w:r w:rsidRPr="00935C85">
        <w:t>н</w:t>
      </w:r>
      <w:r>
        <w:t xml:space="preserve">я 2009 року в сумі 9,3 </w:t>
      </w:r>
      <w:proofErr w:type="spellStart"/>
      <w:r>
        <w:t>млн.грн</w:t>
      </w:r>
      <w:proofErr w:type="spellEnd"/>
      <w:r>
        <w:t xml:space="preserve">. У         </w:t>
      </w:r>
      <w:r w:rsidRPr="00935C85">
        <w:t xml:space="preserve">м. Куп’янськ </w:t>
      </w:r>
      <w:r>
        <w:t>заборгованість по заробітній платі склала</w:t>
      </w:r>
      <w:r w:rsidRPr="00935C85">
        <w:t xml:space="preserve"> 3,6млн.грн., </w:t>
      </w:r>
      <w:r>
        <w:t xml:space="preserve">м. </w:t>
      </w:r>
      <w:r w:rsidRPr="00935C85">
        <w:t xml:space="preserve">Лозова – 3,1млн. грн., </w:t>
      </w:r>
      <w:r>
        <w:t xml:space="preserve">м. </w:t>
      </w:r>
      <w:r w:rsidRPr="00935C85">
        <w:t xml:space="preserve">Чугуїв – 1,0 </w:t>
      </w:r>
      <w:proofErr w:type="spellStart"/>
      <w:r w:rsidRPr="00935C85">
        <w:t>млн.грн</w:t>
      </w:r>
      <w:proofErr w:type="spellEnd"/>
      <w:r w:rsidRPr="00935C85">
        <w:t xml:space="preserve">., </w:t>
      </w:r>
      <w:r>
        <w:t xml:space="preserve">м. </w:t>
      </w:r>
      <w:r w:rsidRPr="00935C85">
        <w:t>Первомайський – 0,2</w:t>
      </w:r>
      <w:r>
        <w:t xml:space="preserve"> </w:t>
      </w:r>
      <w:proofErr w:type="spellStart"/>
      <w:r w:rsidRPr="00935C85">
        <w:t>млн.грн</w:t>
      </w:r>
      <w:proofErr w:type="spellEnd"/>
      <w:r w:rsidRPr="00935C85">
        <w:t xml:space="preserve">., </w:t>
      </w:r>
      <w:r>
        <w:t xml:space="preserve">у </w:t>
      </w:r>
      <w:proofErr w:type="spellStart"/>
      <w:r w:rsidRPr="00935C85">
        <w:t>Нововодолазькому</w:t>
      </w:r>
      <w:proofErr w:type="spellEnd"/>
      <w:r w:rsidRPr="00935C85">
        <w:t xml:space="preserve"> районі – 1,0 </w:t>
      </w:r>
      <w:proofErr w:type="spellStart"/>
      <w:r w:rsidRPr="00935C85">
        <w:t>млн.грн</w:t>
      </w:r>
      <w:proofErr w:type="spellEnd"/>
      <w:r w:rsidRPr="00935C85">
        <w:t>., Борівсь</w:t>
      </w:r>
      <w:r>
        <w:t xml:space="preserve">кому – 0,2 </w:t>
      </w:r>
      <w:proofErr w:type="spellStart"/>
      <w:r>
        <w:t>млн.грн</w:t>
      </w:r>
      <w:proofErr w:type="spellEnd"/>
      <w:r>
        <w:t xml:space="preserve">., </w:t>
      </w:r>
      <w:proofErr w:type="spellStart"/>
      <w:r w:rsidRPr="00935C85">
        <w:t>Кегичівському</w:t>
      </w:r>
      <w:proofErr w:type="spellEnd"/>
      <w:r w:rsidRPr="00935C85">
        <w:t xml:space="preserve"> – 85,4</w:t>
      </w:r>
      <w:r>
        <w:t xml:space="preserve"> </w:t>
      </w:r>
      <w:proofErr w:type="spellStart"/>
      <w:r w:rsidRPr="00935C85">
        <w:t>тис.грн</w:t>
      </w:r>
      <w:proofErr w:type="spellEnd"/>
      <w:r w:rsidRPr="00935C85">
        <w:t xml:space="preserve">. </w:t>
      </w:r>
      <w:proofErr w:type="spellStart"/>
      <w:r w:rsidRPr="00935C85">
        <w:t>Дворічанському</w:t>
      </w:r>
      <w:proofErr w:type="spellEnd"/>
      <w:r w:rsidRPr="00935C85">
        <w:t xml:space="preserve"> – </w:t>
      </w:r>
      <w:r>
        <w:t xml:space="preserve">6,5 </w:t>
      </w:r>
      <w:proofErr w:type="spellStart"/>
      <w:r>
        <w:t>тис.грн</w:t>
      </w:r>
      <w:proofErr w:type="spellEnd"/>
      <w:r>
        <w:t xml:space="preserve">., </w:t>
      </w:r>
      <w:proofErr w:type="spellStart"/>
      <w:r>
        <w:t>Шевченківському</w:t>
      </w:r>
      <w:r w:rsidRPr="00935C85">
        <w:t>–</w:t>
      </w:r>
      <w:proofErr w:type="spellEnd"/>
      <w:r w:rsidRPr="00935C85">
        <w:t xml:space="preserve"> 3,2</w:t>
      </w:r>
      <w:r>
        <w:t xml:space="preserve"> </w:t>
      </w:r>
      <w:proofErr w:type="spellStart"/>
      <w:r w:rsidRPr="00935C85">
        <w:t>тис.грн</w:t>
      </w:r>
      <w:proofErr w:type="spellEnd"/>
      <w:r w:rsidRPr="00935C85">
        <w:t xml:space="preserve">., </w:t>
      </w:r>
      <w:proofErr w:type="spellStart"/>
      <w:r w:rsidRPr="00935C85">
        <w:t>Великобурлуцькому</w:t>
      </w:r>
      <w:proofErr w:type="spellEnd"/>
      <w:r w:rsidRPr="00935C85">
        <w:t xml:space="preserve"> – 2,2</w:t>
      </w:r>
      <w:r>
        <w:t xml:space="preserve"> </w:t>
      </w:r>
      <w:proofErr w:type="spellStart"/>
      <w:r w:rsidRPr="00935C85">
        <w:t>тис.грн</w:t>
      </w:r>
      <w:proofErr w:type="spellEnd"/>
      <w:r w:rsidRPr="00935C85">
        <w:t xml:space="preserve">. та </w:t>
      </w:r>
      <w:r>
        <w:t xml:space="preserve">у </w:t>
      </w:r>
      <w:r w:rsidRPr="00935C85">
        <w:t>м.</w:t>
      </w:r>
      <w:r>
        <w:t xml:space="preserve"> </w:t>
      </w:r>
      <w:r w:rsidRPr="00935C85">
        <w:t>Харк</w:t>
      </w:r>
      <w:r>
        <w:t>ові</w:t>
      </w:r>
      <w:r w:rsidRPr="00935C85">
        <w:t xml:space="preserve"> – 3,8</w:t>
      </w:r>
      <w:r>
        <w:t xml:space="preserve"> </w:t>
      </w:r>
      <w:proofErr w:type="spellStart"/>
      <w:r w:rsidRPr="00935C85">
        <w:t>тис.грн</w:t>
      </w:r>
      <w:proofErr w:type="spellEnd"/>
      <w:r w:rsidRPr="00935C85">
        <w:t>.</w:t>
      </w:r>
    </w:p>
    <w:p w:rsidR="00EA4D74" w:rsidRPr="000E09C5" w:rsidRDefault="00EA4D74" w:rsidP="00EA4D74">
      <w:pPr>
        <w:tabs>
          <w:tab w:val="left" w:pos="-120"/>
          <w:tab w:val="left" w:pos="990"/>
        </w:tabs>
        <w:autoSpaceDE w:val="0"/>
        <w:autoSpaceDN w:val="0"/>
        <w:ind w:firstLine="720"/>
        <w:jc w:val="both"/>
      </w:pPr>
      <w:r w:rsidRPr="00935C85">
        <w:t>Досить напружена ситуація з виплатою заробітної плати та розр</w:t>
      </w:r>
      <w:r>
        <w:t>ахунками за енергоносії протягом 2009 року складалася</w:t>
      </w:r>
      <w:r w:rsidRPr="00935C85">
        <w:t>, в основному, через те</w:t>
      </w:r>
      <w:r>
        <w:t>,</w:t>
      </w:r>
      <w:r w:rsidRPr="00935C85">
        <w:t xml:space="preserve"> що </w:t>
      </w:r>
      <w:r w:rsidRPr="000E09C5">
        <w:t>місцеві органи влади при затвердженні відповідних бюджетів на 2009 рік не виконали вимог статті 44 Закону України «Про Державний бюджет України на 2009 рік»  щодо першочергового забезпечення асигнуваннями видатків на оплату праці та енергоносії. Із 34 бюджетів районів області та міст обласного значення лише 7 районів забезпечили видатки по заробітній платі та енергоносіях (</w:t>
      </w:r>
      <w:proofErr w:type="spellStart"/>
      <w:r w:rsidRPr="000E09C5">
        <w:t>Дергачівський</w:t>
      </w:r>
      <w:proofErr w:type="spellEnd"/>
      <w:r w:rsidRPr="000E09C5">
        <w:t xml:space="preserve">, </w:t>
      </w:r>
      <w:proofErr w:type="spellStart"/>
      <w:r w:rsidRPr="000E09C5">
        <w:t>Зміївський</w:t>
      </w:r>
      <w:proofErr w:type="spellEnd"/>
      <w:r w:rsidRPr="000E09C5">
        <w:t xml:space="preserve">, Харківський, </w:t>
      </w:r>
      <w:proofErr w:type="spellStart"/>
      <w:r w:rsidRPr="000E09C5">
        <w:t>Кегичівський</w:t>
      </w:r>
      <w:proofErr w:type="spellEnd"/>
      <w:r w:rsidRPr="000E09C5">
        <w:t xml:space="preserve">, </w:t>
      </w:r>
      <w:proofErr w:type="spellStart"/>
      <w:r w:rsidRPr="000E09C5">
        <w:t>Сахновщинський</w:t>
      </w:r>
      <w:proofErr w:type="spellEnd"/>
      <w:r w:rsidRPr="000E09C5">
        <w:t>, Во</w:t>
      </w:r>
      <w:r>
        <w:t>вчанський, Шевченківський</w:t>
      </w:r>
      <w:r w:rsidRPr="000E09C5">
        <w:t xml:space="preserve">). </w:t>
      </w:r>
    </w:p>
    <w:p w:rsidR="00EA4D74" w:rsidRPr="001F5D8E" w:rsidRDefault="00EA4D74" w:rsidP="00EA4D74">
      <w:pPr>
        <w:tabs>
          <w:tab w:val="left" w:pos="-120"/>
        </w:tabs>
        <w:ind w:firstLine="720"/>
        <w:jc w:val="both"/>
      </w:pPr>
      <w:r w:rsidRPr="007922F9">
        <w:t xml:space="preserve">Крім того, </w:t>
      </w:r>
      <w:r>
        <w:t>п</w:t>
      </w:r>
      <w:r w:rsidRPr="001F5D8E">
        <w:t>ротягом останніх років видатки на утримання органів місцевого самоврядування збільшуються фактично в 2-3 рази, чим відволікається ресурс від виконання делегованих повноважень та фінансування місцевих програм.</w:t>
      </w:r>
      <w:r>
        <w:t xml:space="preserve"> </w:t>
      </w:r>
    </w:p>
    <w:p w:rsidR="00EA4D74" w:rsidRPr="00B56272" w:rsidRDefault="00EA4D74" w:rsidP="00EA4D74">
      <w:pPr>
        <w:tabs>
          <w:tab w:val="left" w:pos="-120"/>
        </w:tabs>
        <w:ind w:firstLine="720"/>
        <w:jc w:val="both"/>
        <w:rPr>
          <w:lang w:val="ru-RU"/>
        </w:rPr>
      </w:pPr>
      <w:r w:rsidRPr="002B75D0">
        <w:t xml:space="preserve">Також переважна частина місцевих органів влади області не здійснювали заходів для приведення мережі та штатів бюджетних установ у відповідність </w:t>
      </w:r>
      <w:r>
        <w:t>до</w:t>
      </w:r>
      <w:r w:rsidRPr="002B75D0">
        <w:t xml:space="preserve"> можливост</w:t>
      </w:r>
      <w:r>
        <w:t>ей</w:t>
      </w:r>
      <w:r w:rsidRPr="002B75D0">
        <w:t xml:space="preserve"> їх бюджетів. Зменшувалася кількість </w:t>
      </w:r>
      <w:proofErr w:type="spellStart"/>
      <w:r w:rsidRPr="002B75D0">
        <w:t>отримувачів</w:t>
      </w:r>
      <w:proofErr w:type="spellEnd"/>
      <w:r w:rsidRPr="002B75D0">
        <w:t xml:space="preserve"> послуг. </w:t>
      </w:r>
      <w:proofErr w:type="spellStart"/>
      <w:r w:rsidRPr="00B56272">
        <w:rPr>
          <w:lang w:val="ru-RU"/>
        </w:rPr>
        <w:t>Поряд</w:t>
      </w:r>
      <w:proofErr w:type="spellEnd"/>
      <w:r w:rsidRPr="00B56272">
        <w:rPr>
          <w:lang w:val="ru-RU"/>
        </w:rPr>
        <w:t xml:space="preserve"> </w:t>
      </w:r>
      <w:proofErr w:type="spellStart"/>
      <w:r w:rsidRPr="00B56272">
        <w:rPr>
          <w:lang w:val="ru-RU"/>
        </w:rPr>
        <w:t>з</w:t>
      </w:r>
      <w:proofErr w:type="spellEnd"/>
      <w:r w:rsidRPr="00B56272">
        <w:rPr>
          <w:lang w:val="ru-RU"/>
        </w:rPr>
        <w:t xml:space="preserve"> </w:t>
      </w:r>
      <w:proofErr w:type="spellStart"/>
      <w:r w:rsidRPr="00B56272">
        <w:rPr>
          <w:lang w:val="ru-RU"/>
        </w:rPr>
        <w:t>цим</w:t>
      </w:r>
      <w:proofErr w:type="spellEnd"/>
      <w:r>
        <w:rPr>
          <w:lang w:val="ru-RU"/>
        </w:rPr>
        <w:t>,</w:t>
      </w:r>
      <w:r w:rsidRPr="00B56272">
        <w:rPr>
          <w:lang w:val="ru-RU"/>
        </w:rPr>
        <w:t xml:space="preserve"> </w:t>
      </w:r>
      <w:proofErr w:type="spellStart"/>
      <w:r w:rsidRPr="00B56272">
        <w:rPr>
          <w:lang w:val="ru-RU"/>
        </w:rPr>
        <w:t>продовжує</w:t>
      </w:r>
      <w:proofErr w:type="spellEnd"/>
      <w:r w:rsidRPr="00B56272">
        <w:rPr>
          <w:lang w:val="ru-RU"/>
        </w:rPr>
        <w:t xml:space="preserve"> </w:t>
      </w:r>
      <w:proofErr w:type="spellStart"/>
      <w:r w:rsidRPr="00B56272">
        <w:rPr>
          <w:lang w:val="ru-RU"/>
        </w:rPr>
        <w:t>існувати</w:t>
      </w:r>
      <w:proofErr w:type="spellEnd"/>
      <w:r w:rsidRPr="00B56272">
        <w:rPr>
          <w:lang w:val="ru-RU"/>
        </w:rPr>
        <w:t xml:space="preserve"> </w:t>
      </w:r>
      <w:proofErr w:type="spellStart"/>
      <w:r w:rsidRPr="00B56272">
        <w:rPr>
          <w:lang w:val="ru-RU"/>
        </w:rPr>
        <w:t>розгалужена</w:t>
      </w:r>
      <w:proofErr w:type="spellEnd"/>
      <w:r w:rsidRPr="00B56272">
        <w:rPr>
          <w:lang w:val="ru-RU"/>
        </w:rPr>
        <w:t xml:space="preserve"> мережа </w:t>
      </w:r>
      <w:proofErr w:type="spellStart"/>
      <w:r w:rsidRPr="00B56272">
        <w:rPr>
          <w:lang w:val="ru-RU"/>
        </w:rPr>
        <w:t>закладів</w:t>
      </w:r>
      <w:proofErr w:type="spellEnd"/>
      <w:r w:rsidRPr="00B56272">
        <w:rPr>
          <w:lang w:val="ru-RU"/>
        </w:rPr>
        <w:t xml:space="preserve">, яка </w:t>
      </w:r>
      <w:proofErr w:type="spellStart"/>
      <w:r w:rsidRPr="00B56272">
        <w:rPr>
          <w:lang w:val="ru-RU"/>
        </w:rPr>
        <w:t>використовується</w:t>
      </w:r>
      <w:proofErr w:type="spellEnd"/>
      <w:r w:rsidRPr="00B56272">
        <w:rPr>
          <w:lang w:val="ru-RU"/>
        </w:rPr>
        <w:t xml:space="preserve"> наполовину, </w:t>
      </w:r>
      <w:proofErr w:type="spellStart"/>
      <w:r w:rsidRPr="00B56272">
        <w:rPr>
          <w:lang w:val="ru-RU"/>
        </w:rPr>
        <w:t>і</w:t>
      </w:r>
      <w:proofErr w:type="spellEnd"/>
      <w:r w:rsidRPr="00B56272">
        <w:rPr>
          <w:lang w:val="ru-RU"/>
        </w:rPr>
        <w:t xml:space="preserve"> </w:t>
      </w:r>
      <w:proofErr w:type="spellStart"/>
      <w:r w:rsidRPr="00B56272">
        <w:rPr>
          <w:lang w:val="ru-RU"/>
        </w:rPr>
        <w:t>спричиняє</w:t>
      </w:r>
      <w:proofErr w:type="spellEnd"/>
      <w:r w:rsidRPr="00B56272">
        <w:rPr>
          <w:lang w:val="ru-RU"/>
        </w:rPr>
        <w:t xml:space="preserve"> </w:t>
      </w:r>
      <w:proofErr w:type="spellStart"/>
      <w:r w:rsidRPr="00B56272">
        <w:rPr>
          <w:lang w:val="ru-RU"/>
        </w:rPr>
        <w:t>значні</w:t>
      </w:r>
      <w:proofErr w:type="spellEnd"/>
      <w:r w:rsidRPr="00B56272">
        <w:rPr>
          <w:lang w:val="ru-RU"/>
        </w:rPr>
        <w:t xml:space="preserve"> </w:t>
      </w:r>
      <w:proofErr w:type="spellStart"/>
      <w:r w:rsidRPr="00B56272">
        <w:rPr>
          <w:lang w:val="ru-RU"/>
        </w:rPr>
        <w:t>обсяги</w:t>
      </w:r>
      <w:proofErr w:type="spellEnd"/>
      <w:r w:rsidRPr="00B56272">
        <w:rPr>
          <w:lang w:val="ru-RU"/>
        </w:rPr>
        <w:t xml:space="preserve"> </w:t>
      </w:r>
      <w:proofErr w:type="spellStart"/>
      <w:r w:rsidRPr="00B56272">
        <w:rPr>
          <w:lang w:val="ru-RU"/>
        </w:rPr>
        <w:t>недостатності</w:t>
      </w:r>
      <w:proofErr w:type="spellEnd"/>
      <w:r w:rsidRPr="00B56272">
        <w:rPr>
          <w:lang w:val="ru-RU"/>
        </w:rPr>
        <w:t xml:space="preserve"> </w:t>
      </w:r>
      <w:proofErr w:type="spellStart"/>
      <w:r w:rsidRPr="00B56272">
        <w:rPr>
          <w:lang w:val="ru-RU"/>
        </w:rPr>
        <w:t>кошті</w:t>
      </w:r>
      <w:proofErr w:type="gramStart"/>
      <w:r w:rsidRPr="00B56272">
        <w:rPr>
          <w:lang w:val="ru-RU"/>
        </w:rPr>
        <w:t>в</w:t>
      </w:r>
      <w:proofErr w:type="spellEnd"/>
      <w:proofErr w:type="gramEnd"/>
      <w:r w:rsidRPr="00B56272">
        <w:rPr>
          <w:lang w:val="ru-RU"/>
        </w:rPr>
        <w:t xml:space="preserve"> на оплату </w:t>
      </w:r>
      <w:proofErr w:type="spellStart"/>
      <w:r w:rsidRPr="00B56272">
        <w:rPr>
          <w:lang w:val="ru-RU"/>
        </w:rPr>
        <w:t>праці</w:t>
      </w:r>
      <w:proofErr w:type="spellEnd"/>
      <w:r w:rsidRPr="00B56272">
        <w:rPr>
          <w:lang w:val="ru-RU"/>
        </w:rPr>
        <w:t xml:space="preserve"> та </w:t>
      </w:r>
      <w:proofErr w:type="spellStart"/>
      <w:r w:rsidRPr="00B56272">
        <w:rPr>
          <w:lang w:val="ru-RU"/>
        </w:rPr>
        <w:t>енергоносії</w:t>
      </w:r>
      <w:proofErr w:type="spellEnd"/>
      <w:r w:rsidRPr="00B56272">
        <w:rPr>
          <w:lang w:val="ru-RU"/>
        </w:rPr>
        <w:t>.</w:t>
      </w:r>
    </w:p>
    <w:p w:rsidR="00EA4D74" w:rsidRDefault="00EA4D74" w:rsidP="00EA4D74">
      <w:pPr>
        <w:tabs>
          <w:tab w:val="left" w:pos="-120"/>
        </w:tabs>
        <w:ind w:firstLine="720"/>
        <w:jc w:val="both"/>
      </w:pPr>
      <w:r>
        <w:t xml:space="preserve">Керівники бюджетних установ не дотримуються фінансової дисципліни при проведенні відповідних видатків, що призводить до виникнення заборгованості. </w:t>
      </w:r>
    </w:p>
    <w:p w:rsidR="00EA4D74" w:rsidRPr="00D26301" w:rsidRDefault="00EA4D74" w:rsidP="00EA4D74">
      <w:pPr>
        <w:tabs>
          <w:tab w:val="left" w:pos="-120"/>
        </w:tabs>
        <w:ind w:firstLine="720"/>
        <w:jc w:val="both"/>
      </w:pPr>
      <w:r w:rsidRPr="00D26301">
        <w:t>Станом на 1 січня 2010 року кредиторська заборгованість склала</w:t>
      </w:r>
      <w:r>
        <w:t xml:space="preserve">         </w:t>
      </w:r>
      <w:r w:rsidRPr="00D26301">
        <w:t>139,8</w:t>
      </w:r>
      <w:r>
        <w:t xml:space="preserve"> </w:t>
      </w:r>
      <w:proofErr w:type="spellStart"/>
      <w:r w:rsidRPr="00D26301">
        <w:t>млн.грн</w:t>
      </w:r>
      <w:proofErr w:type="spellEnd"/>
      <w:r w:rsidRPr="00D26301">
        <w:t>.</w:t>
      </w:r>
      <w:r>
        <w:t xml:space="preserve"> </w:t>
      </w:r>
      <w:r w:rsidRPr="00D26301">
        <w:t>і зросла</w:t>
      </w:r>
      <w:r>
        <w:t>,</w:t>
      </w:r>
      <w:r w:rsidRPr="00D26301">
        <w:t xml:space="preserve"> </w:t>
      </w:r>
      <w:r>
        <w:t>у</w:t>
      </w:r>
      <w:r w:rsidRPr="00D26301">
        <w:t xml:space="preserve"> порівнянні з початком </w:t>
      </w:r>
      <w:r>
        <w:t xml:space="preserve">2009 </w:t>
      </w:r>
      <w:r w:rsidRPr="00D26301">
        <w:t>року</w:t>
      </w:r>
      <w:r>
        <w:t>,</w:t>
      </w:r>
      <w:r w:rsidRPr="00D26301">
        <w:t xml:space="preserve"> на 44,9 </w:t>
      </w:r>
      <w:proofErr w:type="spellStart"/>
      <w:r w:rsidRPr="00D26301">
        <w:t>млн.грн</w:t>
      </w:r>
      <w:proofErr w:type="spellEnd"/>
      <w:r w:rsidRPr="00D26301">
        <w:rPr>
          <w:i/>
          <w:iCs/>
        </w:rPr>
        <w:t>.</w:t>
      </w:r>
      <w:r w:rsidRPr="00D26301">
        <w:t xml:space="preserve"> Збільшення кредиторської заборгов</w:t>
      </w:r>
      <w:r>
        <w:t>аності</w:t>
      </w:r>
      <w:r w:rsidRPr="00D26301">
        <w:t xml:space="preserve"> </w:t>
      </w:r>
      <w:r>
        <w:t>було допущено у</w:t>
      </w:r>
      <w:r w:rsidRPr="00D26301">
        <w:t xml:space="preserve"> міста</w:t>
      </w:r>
      <w:r>
        <w:t>х</w:t>
      </w:r>
      <w:r w:rsidRPr="00D26301">
        <w:t>: Харкі</w:t>
      </w:r>
      <w:r>
        <w:t>в – на 45,4млн.грн.</w:t>
      </w:r>
      <w:r w:rsidRPr="00D26301">
        <w:t>, Куп’янсь</w:t>
      </w:r>
      <w:r>
        <w:t>к – на 3,2млн.грн.</w:t>
      </w:r>
      <w:r w:rsidRPr="00D26301">
        <w:t>, Лоз</w:t>
      </w:r>
      <w:r>
        <w:t xml:space="preserve">ова – 2,7 </w:t>
      </w:r>
      <w:proofErr w:type="spellStart"/>
      <w:r>
        <w:t>млн.грн</w:t>
      </w:r>
      <w:proofErr w:type="spellEnd"/>
      <w:r>
        <w:t>.</w:t>
      </w:r>
      <w:r w:rsidRPr="00D26301">
        <w:t xml:space="preserve"> та район</w:t>
      </w:r>
      <w:r>
        <w:t>ах області</w:t>
      </w:r>
      <w:r w:rsidRPr="00D26301">
        <w:t xml:space="preserve">: </w:t>
      </w:r>
      <w:proofErr w:type="spellStart"/>
      <w:r w:rsidRPr="00D26301">
        <w:t>Зміївськ</w:t>
      </w:r>
      <w:r>
        <w:t>ий</w:t>
      </w:r>
      <w:proofErr w:type="spellEnd"/>
      <w:r>
        <w:t xml:space="preserve"> – на 0,5млн.грн.</w:t>
      </w:r>
      <w:r w:rsidRPr="00D26301">
        <w:t xml:space="preserve">, </w:t>
      </w:r>
      <w:proofErr w:type="spellStart"/>
      <w:r w:rsidRPr="00D26301">
        <w:t>Коломацький</w:t>
      </w:r>
      <w:proofErr w:type="spellEnd"/>
      <w:r w:rsidRPr="00D26301">
        <w:t xml:space="preserve"> – на 0</w:t>
      </w:r>
      <w:r>
        <w:t>,3млн.грн. та інші.</w:t>
      </w:r>
    </w:p>
    <w:p w:rsidR="00EA4D74" w:rsidRDefault="00EA4D74" w:rsidP="00EA4D74">
      <w:pPr>
        <w:tabs>
          <w:tab w:val="left" w:pos="-120"/>
        </w:tabs>
        <w:ind w:firstLine="720"/>
        <w:jc w:val="both"/>
      </w:pPr>
      <w:r w:rsidRPr="00D26301">
        <w:lastRenderedPageBreak/>
        <w:t xml:space="preserve">Має місце </w:t>
      </w:r>
      <w:proofErr w:type="spellStart"/>
      <w:r w:rsidRPr="00D26301">
        <w:t>небюджетна</w:t>
      </w:r>
      <w:proofErr w:type="spellEnd"/>
      <w:r w:rsidRPr="00D26301">
        <w:t xml:space="preserve"> заборгованість в сумі 700 </w:t>
      </w:r>
      <w:proofErr w:type="spellStart"/>
      <w:r w:rsidRPr="00D26301">
        <w:t>тис.грн</w:t>
      </w:r>
      <w:proofErr w:type="spellEnd"/>
      <w:r w:rsidRPr="00D26301">
        <w:t xml:space="preserve">., </w:t>
      </w:r>
      <w:r>
        <w:t>яка була допущена у</w:t>
      </w:r>
      <w:r w:rsidRPr="00D26301">
        <w:t xml:space="preserve"> </w:t>
      </w:r>
      <w:proofErr w:type="spellStart"/>
      <w:r w:rsidRPr="00D26301">
        <w:t>м.Ізюм</w:t>
      </w:r>
      <w:proofErr w:type="spellEnd"/>
      <w:r w:rsidRPr="00D26301">
        <w:t xml:space="preserve"> (189,0тис.грн.), </w:t>
      </w:r>
      <w:proofErr w:type="spellStart"/>
      <w:r w:rsidRPr="00D26301">
        <w:t>Балаклійськ</w:t>
      </w:r>
      <w:r>
        <w:t>ому</w:t>
      </w:r>
      <w:proofErr w:type="spellEnd"/>
      <w:r w:rsidRPr="00D26301">
        <w:t xml:space="preserve"> (383,0тис.грн.) та Ізюмськ</w:t>
      </w:r>
      <w:r>
        <w:t>ому</w:t>
      </w:r>
      <w:r w:rsidRPr="00D26301">
        <w:t xml:space="preserve"> (125,3тис.грн.)</w:t>
      </w:r>
      <w:r>
        <w:t xml:space="preserve"> районах</w:t>
      </w:r>
      <w:r w:rsidRPr="00D26301">
        <w:t>.</w:t>
      </w:r>
    </w:p>
    <w:p w:rsidR="00EA4D74" w:rsidRPr="00553422" w:rsidRDefault="00EA4D74" w:rsidP="00EA4D74">
      <w:pPr>
        <w:tabs>
          <w:tab w:val="left" w:pos="-120"/>
        </w:tabs>
        <w:ind w:firstLine="720"/>
        <w:jc w:val="both"/>
      </w:pPr>
      <w:r w:rsidRPr="00553422">
        <w:t>При цьому бюджетні кошти відволікались у дебіторську заборгованість, яка збільшилась</w:t>
      </w:r>
      <w:r>
        <w:t>,</w:t>
      </w:r>
      <w:r w:rsidRPr="00553422">
        <w:t xml:space="preserve"> </w:t>
      </w:r>
      <w:r>
        <w:t>порівняно</w:t>
      </w:r>
      <w:r w:rsidRPr="00553422">
        <w:t xml:space="preserve"> з початком </w:t>
      </w:r>
      <w:r>
        <w:t xml:space="preserve">2009 </w:t>
      </w:r>
      <w:r w:rsidRPr="00553422">
        <w:t>року</w:t>
      </w:r>
      <w:r>
        <w:t>,</w:t>
      </w:r>
      <w:r w:rsidRPr="00553422">
        <w:t xml:space="preserve"> на  5,7 </w:t>
      </w:r>
      <w:proofErr w:type="spellStart"/>
      <w:r w:rsidRPr="00553422">
        <w:t>млн</w:t>
      </w:r>
      <w:r>
        <w:t>.грн</w:t>
      </w:r>
      <w:proofErr w:type="spellEnd"/>
      <w:r>
        <w:t>. і склала на кінець року 13,6</w:t>
      </w:r>
      <w:r w:rsidRPr="00553422">
        <w:t xml:space="preserve"> </w:t>
      </w:r>
      <w:proofErr w:type="spellStart"/>
      <w:r w:rsidRPr="00553422">
        <w:t>млн.грн</w:t>
      </w:r>
      <w:proofErr w:type="spellEnd"/>
      <w:r w:rsidRPr="00553422">
        <w:t>.</w:t>
      </w:r>
      <w:r>
        <w:t xml:space="preserve"> Збільшення було допущено у</w:t>
      </w:r>
      <w:r w:rsidRPr="00553422">
        <w:t xml:space="preserve"> мі</w:t>
      </w:r>
      <w:r>
        <w:t>стах: Ізюм –</w:t>
      </w:r>
      <w:r w:rsidRPr="00553422">
        <w:t xml:space="preserve"> </w:t>
      </w:r>
      <w:r>
        <w:t xml:space="preserve">на         0,2 </w:t>
      </w:r>
      <w:proofErr w:type="spellStart"/>
      <w:r>
        <w:t>млн.грн</w:t>
      </w:r>
      <w:proofErr w:type="spellEnd"/>
      <w:r>
        <w:t>., Лозова –</w:t>
      </w:r>
      <w:r w:rsidRPr="00553422">
        <w:t xml:space="preserve"> </w:t>
      </w:r>
      <w:r>
        <w:t xml:space="preserve">на 0,2 </w:t>
      </w:r>
      <w:proofErr w:type="spellStart"/>
      <w:r>
        <w:t>млн.грн</w:t>
      </w:r>
      <w:proofErr w:type="spellEnd"/>
      <w:r>
        <w:t>.</w:t>
      </w:r>
      <w:r w:rsidRPr="00553422">
        <w:t xml:space="preserve"> та район</w:t>
      </w:r>
      <w:r>
        <w:t>ах</w:t>
      </w:r>
      <w:r w:rsidRPr="00553422">
        <w:t xml:space="preserve">: </w:t>
      </w:r>
      <w:proofErr w:type="spellStart"/>
      <w:r w:rsidRPr="00553422">
        <w:t>З</w:t>
      </w:r>
      <w:r>
        <w:t>міївський</w:t>
      </w:r>
      <w:proofErr w:type="spellEnd"/>
      <w:r>
        <w:t xml:space="preserve"> –</w:t>
      </w:r>
      <w:r w:rsidRPr="00553422">
        <w:t xml:space="preserve"> </w:t>
      </w:r>
      <w:r>
        <w:t xml:space="preserve">на 0,9 </w:t>
      </w:r>
      <w:proofErr w:type="spellStart"/>
      <w:r>
        <w:t>млн.грн</w:t>
      </w:r>
      <w:proofErr w:type="spellEnd"/>
      <w:r>
        <w:t>.</w:t>
      </w:r>
      <w:r w:rsidRPr="00553422">
        <w:t>, Ку</w:t>
      </w:r>
      <w:r>
        <w:t xml:space="preserve">п’янський – на 0,2 </w:t>
      </w:r>
      <w:proofErr w:type="spellStart"/>
      <w:r>
        <w:t>млн.грн</w:t>
      </w:r>
      <w:proofErr w:type="spellEnd"/>
      <w:r>
        <w:t>.</w:t>
      </w:r>
      <w:r w:rsidRPr="00553422">
        <w:t xml:space="preserve">, </w:t>
      </w:r>
      <w:proofErr w:type="spellStart"/>
      <w:r>
        <w:t>Красноградський</w:t>
      </w:r>
      <w:proofErr w:type="spellEnd"/>
      <w:r>
        <w:t xml:space="preserve"> – на</w:t>
      </w:r>
      <w:r w:rsidRPr="00553422">
        <w:t xml:space="preserve"> </w:t>
      </w:r>
      <w:r>
        <w:t xml:space="preserve">0,1 </w:t>
      </w:r>
      <w:proofErr w:type="spellStart"/>
      <w:r>
        <w:t>млн.грн</w:t>
      </w:r>
      <w:proofErr w:type="spellEnd"/>
      <w:r>
        <w:t>.</w:t>
      </w:r>
      <w:r w:rsidRPr="00553422">
        <w:t xml:space="preserve">, </w:t>
      </w:r>
      <w:r>
        <w:t xml:space="preserve">   </w:t>
      </w:r>
      <w:r w:rsidRPr="00553422">
        <w:t>Во</w:t>
      </w:r>
      <w:r>
        <w:t>вчанський – на</w:t>
      </w:r>
      <w:r w:rsidRPr="00553422">
        <w:t xml:space="preserve"> </w:t>
      </w:r>
      <w:r>
        <w:t>0,1млн.грн.</w:t>
      </w:r>
      <w:r w:rsidRPr="00553422">
        <w:t xml:space="preserve"> та інші.</w:t>
      </w:r>
    </w:p>
    <w:p w:rsidR="00EA4D74" w:rsidRPr="001F5D8E" w:rsidRDefault="00EA4D74" w:rsidP="00EA4D74">
      <w:pPr>
        <w:tabs>
          <w:tab w:val="left" w:pos="-120"/>
          <w:tab w:val="num" w:pos="0"/>
          <w:tab w:val="left" w:pos="7020"/>
        </w:tabs>
        <w:autoSpaceDE w:val="0"/>
        <w:autoSpaceDN w:val="0"/>
        <w:ind w:firstLine="720"/>
        <w:jc w:val="both"/>
      </w:pPr>
      <w:r w:rsidRPr="001F5D8E">
        <w:t>З метою усуненн</w:t>
      </w:r>
      <w:r>
        <w:t>я недоліків, допущених при</w:t>
      </w:r>
      <w:r w:rsidRPr="001F5D8E">
        <w:t xml:space="preserve"> виконанні місцевих бюджетів області у 2009 році</w:t>
      </w:r>
      <w:r>
        <w:t>,</w:t>
      </w:r>
      <w:r w:rsidRPr="001F5D8E">
        <w:t xml:space="preserve"> </w:t>
      </w:r>
      <w:r>
        <w:t xml:space="preserve">для забезпечення стабільного функціонування бюджетної сфери області в 2010 році та підвищення рівня фінансової дисципліни, </w:t>
      </w:r>
      <w:r w:rsidRPr="001F5D8E">
        <w:t>колегія обласної державної адміністрації вважає за необхідне:</w:t>
      </w:r>
    </w:p>
    <w:p w:rsidR="00EA4D74" w:rsidRDefault="00EA4D74" w:rsidP="00EA4D74">
      <w:pPr>
        <w:tabs>
          <w:tab w:val="left" w:pos="-120"/>
          <w:tab w:val="num" w:pos="0"/>
          <w:tab w:val="left" w:pos="7020"/>
        </w:tabs>
        <w:autoSpaceDE w:val="0"/>
        <w:autoSpaceDN w:val="0"/>
        <w:ind w:firstLine="720"/>
        <w:jc w:val="both"/>
      </w:pPr>
      <w:r>
        <w:t>1</w:t>
      </w:r>
      <w:r w:rsidRPr="0007300D">
        <w:t>. Головам районних державних адміністрацій</w:t>
      </w:r>
      <w:r>
        <w:t xml:space="preserve"> протягом року</w:t>
      </w:r>
      <w:r w:rsidRPr="0007300D">
        <w:t xml:space="preserve">: </w:t>
      </w:r>
    </w:p>
    <w:p w:rsidR="00EA4D74" w:rsidRPr="00CB68E0" w:rsidRDefault="00EA4D74" w:rsidP="00EA4D74">
      <w:pPr>
        <w:tabs>
          <w:tab w:val="left" w:pos="-120"/>
          <w:tab w:val="num" w:pos="0"/>
          <w:tab w:val="left" w:pos="7020"/>
        </w:tabs>
        <w:autoSpaceDE w:val="0"/>
        <w:autoSpaceDN w:val="0"/>
        <w:ind w:firstLine="720"/>
        <w:jc w:val="both"/>
      </w:pPr>
      <w:r w:rsidRPr="00CB68E0">
        <w:t>1.1</w:t>
      </w:r>
      <w:r>
        <w:t>.</w:t>
      </w:r>
      <w:r w:rsidRPr="00CB68E0">
        <w:t xml:space="preserve"> Забезпечити безумовне виконання надходжень до місцевих бюджетів у 2010 році та задіяти всі можливості для одержання додаткових доходів.  </w:t>
      </w:r>
    </w:p>
    <w:p w:rsidR="00EA4D74" w:rsidRPr="00CB68E0" w:rsidRDefault="00EA4D74" w:rsidP="00EA4D74">
      <w:pPr>
        <w:tabs>
          <w:tab w:val="left" w:pos="-120"/>
          <w:tab w:val="num" w:pos="0"/>
          <w:tab w:val="left" w:pos="7020"/>
        </w:tabs>
        <w:autoSpaceDE w:val="0"/>
        <w:autoSpaceDN w:val="0"/>
        <w:ind w:firstLine="720"/>
        <w:jc w:val="both"/>
      </w:pPr>
      <w:r w:rsidRPr="00CB68E0">
        <w:t>1.2.   Забезпечити повне погашення заборгованості з виплати заробітної плати на підприємствах області та своєчасне перерахування податку з доходів фізичних осіб з виплаченої заробітної плати, не допускаючи виникнення поточної заборгованості.</w:t>
      </w:r>
    </w:p>
    <w:p w:rsidR="00EA4D74" w:rsidRPr="00CB68E0" w:rsidRDefault="00EA4D74" w:rsidP="00EA4D74">
      <w:pPr>
        <w:tabs>
          <w:tab w:val="left" w:pos="-120"/>
          <w:tab w:val="num" w:pos="0"/>
          <w:tab w:val="left" w:pos="7020"/>
        </w:tabs>
        <w:autoSpaceDE w:val="0"/>
        <w:autoSpaceDN w:val="0"/>
        <w:ind w:firstLine="720"/>
        <w:jc w:val="both"/>
      </w:pPr>
      <w:r w:rsidRPr="00CB68E0">
        <w:t xml:space="preserve">1.3. Забезпечити погашення заборгованості по податку з доходів фізичних осіб </w:t>
      </w:r>
      <w:r>
        <w:t>і</w:t>
      </w:r>
      <w:r w:rsidRPr="00CB68E0">
        <w:t xml:space="preserve">з заробітної плати та інших доходів виплачених у натуральній формі та вжити дієвих заходів </w:t>
      </w:r>
      <w:r>
        <w:t>щодо забезпечення</w:t>
      </w:r>
      <w:r w:rsidRPr="00CB68E0">
        <w:t xml:space="preserve"> перерахування податку одночасно з проведенням розрахунків </w:t>
      </w:r>
      <w:r>
        <w:t>у</w:t>
      </w:r>
      <w:r w:rsidRPr="00CB68E0">
        <w:t xml:space="preserve"> натуральній формі.</w:t>
      </w:r>
    </w:p>
    <w:p w:rsidR="00EA4D74" w:rsidRPr="00713FC4" w:rsidRDefault="00EA4D74" w:rsidP="00EA4D74">
      <w:pPr>
        <w:tabs>
          <w:tab w:val="left" w:pos="-120"/>
          <w:tab w:val="num" w:pos="0"/>
          <w:tab w:val="left" w:pos="7020"/>
        </w:tabs>
        <w:autoSpaceDE w:val="0"/>
        <w:autoSpaceDN w:val="0"/>
        <w:ind w:firstLine="720"/>
        <w:jc w:val="both"/>
      </w:pPr>
      <w:r w:rsidRPr="00CB68E0">
        <w:t xml:space="preserve">1.4.  </w:t>
      </w:r>
      <w:r>
        <w:t>Вжити дієвих заходів для активізації</w:t>
      </w:r>
      <w:r w:rsidRPr="00CB68E0">
        <w:t xml:space="preserve"> </w:t>
      </w:r>
      <w:r>
        <w:t xml:space="preserve">роботи </w:t>
      </w:r>
      <w:r w:rsidRPr="00CB68E0">
        <w:t>територіальних комісій з легалізації робочих</w:t>
      </w:r>
      <w:r>
        <w:t xml:space="preserve"> місць</w:t>
      </w:r>
      <w:r w:rsidRPr="00713FC4">
        <w:t xml:space="preserve"> щодо </w:t>
      </w:r>
      <w:r>
        <w:t>ліквідації</w:t>
      </w:r>
      <w:r w:rsidRPr="00713FC4">
        <w:t xml:space="preserve"> „тіньової </w:t>
      </w:r>
      <w:proofErr w:type="spellStart"/>
      <w:r w:rsidRPr="00713FC4">
        <w:t>зайнятості”</w:t>
      </w:r>
      <w:proofErr w:type="spellEnd"/>
      <w:r w:rsidRPr="00713FC4">
        <w:t xml:space="preserve"> та створення нових робочих</w:t>
      </w:r>
      <w:r>
        <w:t xml:space="preserve"> місць на підприємствах області.</w:t>
      </w:r>
    </w:p>
    <w:p w:rsidR="00EA4D74" w:rsidRPr="00051F0D" w:rsidRDefault="00EA4D74" w:rsidP="00EA4D74">
      <w:pPr>
        <w:tabs>
          <w:tab w:val="left" w:pos="-120"/>
          <w:tab w:val="num" w:pos="0"/>
          <w:tab w:val="left" w:pos="7020"/>
        </w:tabs>
        <w:autoSpaceDE w:val="0"/>
        <w:autoSpaceDN w:val="0"/>
        <w:ind w:firstLine="720"/>
        <w:jc w:val="both"/>
      </w:pPr>
      <w:r>
        <w:t>2</w:t>
      </w:r>
      <w:r w:rsidRPr="00713FC4">
        <w:t>.</w:t>
      </w:r>
      <w:r>
        <w:t xml:space="preserve"> </w:t>
      </w:r>
      <w:r w:rsidRPr="0007300D">
        <w:t>Головам районних державних адміністрацій</w:t>
      </w:r>
      <w:r>
        <w:t xml:space="preserve"> у</w:t>
      </w:r>
      <w:r w:rsidRPr="00051F0D">
        <w:t xml:space="preserve"> термін до 01</w:t>
      </w:r>
      <w:r>
        <w:t xml:space="preserve"> червня             </w:t>
      </w:r>
      <w:r w:rsidRPr="00051F0D">
        <w:t>2010 року привести у ві</w:t>
      </w:r>
      <w:r>
        <w:t>дповідність до вимог Земельного</w:t>
      </w:r>
      <w:r w:rsidRPr="00051F0D">
        <w:t xml:space="preserve"> кодексу України</w:t>
      </w:r>
      <w:r>
        <w:t>,</w:t>
      </w:r>
      <w:r w:rsidRPr="00051F0D">
        <w:t xml:space="preserve"> </w:t>
      </w:r>
      <w:r>
        <w:t>з</w:t>
      </w:r>
      <w:r w:rsidRPr="00051F0D">
        <w:t>акон</w:t>
      </w:r>
      <w:r>
        <w:t>ів</w:t>
      </w:r>
      <w:r w:rsidRPr="00051F0D">
        <w:t xml:space="preserve"> України „Про плату за </w:t>
      </w:r>
      <w:proofErr w:type="spellStart"/>
      <w:r w:rsidRPr="00051F0D">
        <w:t>землю”</w:t>
      </w:r>
      <w:proofErr w:type="spellEnd"/>
      <w:r>
        <w:t xml:space="preserve">, „Про оренду </w:t>
      </w:r>
      <w:proofErr w:type="spellStart"/>
      <w:r>
        <w:t>землі”</w:t>
      </w:r>
      <w:proofErr w:type="spellEnd"/>
      <w:r>
        <w:t xml:space="preserve"> та інших нормативних документів договори оренди земельних ділянок, включаючи землі водного фонду. </w:t>
      </w:r>
    </w:p>
    <w:p w:rsidR="00EA4D74" w:rsidRPr="0007300D" w:rsidRDefault="00EA4D74" w:rsidP="00EA4D74">
      <w:pPr>
        <w:tabs>
          <w:tab w:val="left" w:pos="-120"/>
          <w:tab w:val="num" w:pos="0"/>
          <w:tab w:val="left" w:pos="7020"/>
        </w:tabs>
        <w:autoSpaceDE w:val="0"/>
        <w:autoSpaceDN w:val="0"/>
        <w:ind w:firstLine="720"/>
        <w:jc w:val="both"/>
      </w:pPr>
      <w:r>
        <w:t>3</w:t>
      </w:r>
      <w:r w:rsidRPr="0007300D">
        <w:t xml:space="preserve">. </w:t>
      </w:r>
      <w:r>
        <w:t xml:space="preserve">Рекомендувати </w:t>
      </w:r>
      <w:r w:rsidRPr="0007300D">
        <w:t xml:space="preserve">Державній податковій адміністрації </w:t>
      </w:r>
      <w:r>
        <w:t xml:space="preserve">у Харківській області протягом 2010 року (Денисюк </w:t>
      </w:r>
      <w:r w:rsidRPr="0007300D">
        <w:t>С.Ф.):</w:t>
      </w:r>
    </w:p>
    <w:p w:rsidR="00EA4D74" w:rsidRPr="00713FC4" w:rsidRDefault="00EA4D74" w:rsidP="00EA4D74">
      <w:pPr>
        <w:tabs>
          <w:tab w:val="left" w:pos="-120"/>
          <w:tab w:val="num" w:pos="0"/>
          <w:tab w:val="left" w:pos="7020"/>
        </w:tabs>
        <w:autoSpaceDE w:val="0"/>
        <w:autoSpaceDN w:val="0"/>
        <w:ind w:firstLine="720"/>
        <w:jc w:val="both"/>
      </w:pPr>
      <w:r>
        <w:t>3</w:t>
      </w:r>
      <w:r w:rsidRPr="00713FC4">
        <w:t xml:space="preserve">.1. </w:t>
      </w:r>
      <w:r w:rsidRPr="00974CD6">
        <w:t>Провести перевірки</w:t>
      </w:r>
      <w:r>
        <w:t xml:space="preserve"> суб’єктів господарювання</w:t>
      </w:r>
      <w:r w:rsidRPr="00713FC4">
        <w:t>, які виплачують заробітну плату найманим працівникам нижчу,</w:t>
      </w:r>
      <w:r>
        <w:t xml:space="preserve"> ніж встановлено законодавством.</w:t>
      </w:r>
    </w:p>
    <w:p w:rsidR="00EA4D74" w:rsidRPr="00713FC4" w:rsidRDefault="00EA4D74" w:rsidP="00EA4D74">
      <w:pPr>
        <w:tabs>
          <w:tab w:val="left" w:pos="-120"/>
          <w:tab w:val="num" w:pos="0"/>
          <w:tab w:val="left" w:pos="7020"/>
        </w:tabs>
        <w:autoSpaceDE w:val="0"/>
        <w:autoSpaceDN w:val="0"/>
        <w:ind w:firstLine="720"/>
        <w:jc w:val="both"/>
      </w:pPr>
      <w:r>
        <w:t>3</w:t>
      </w:r>
      <w:r w:rsidRPr="00713FC4">
        <w:t>.2. Посилити контроль за надходженнями податк</w:t>
      </w:r>
      <w:r>
        <w:t>ів і зборів до бюджету</w:t>
      </w:r>
      <w:r w:rsidRPr="00713FC4">
        <w:t xml:space="preserve"> від підприємців, які навмисно занижують обсяги промислового виробництва і відповідно обсяги доходів (</w:t>
      </w:r>
      <w:proofErr w:type="spellStart"/>
      <w:r w:rsidRPr="00713FC4">
        <w:t>мінімізатори</w:t>
      </w:r>
      <w:proofErr w:type="spellEnd"/>
      <w:r w:rsidRPr="00713FC4">
        <w:t>)</w:t>
      </w:r>
      <w:r>
        <w:t>.</w:t>
      </w:r>
    </w:p>
    <w:p w:rsidR="00EA4D74" w:rsidRDefault="00EA4D74" w:rsidP="00EA4D74">
      <w:pPr>
        <w:tabs>
          <w:tab w:val="left" w:pos="-120"/>
          <w:tab w:val="num" w:pos="0"/>
          <w:tab w:val="left" w:pos="7020"/>
        </w:tabs>
        <w:autoSpaceDE w:val="0"/>
        <w:autoSpaceDN w:val="0"/>
        <w:ind w:firstLine="720"/>
        <w:jc w:val="both"/>
      </w:pPr>
      <w:r>
        <w:t>3</w:t>
      </w:r>
      <w:r w:rsidRPr="00713FC4">
        <w:t xml:space="preserve">.3. Не допускати зростання податкового боргу до </w:t>
      </w:r>
      <w:r>
        <w:t>бюджету</w:t>
      </w:r>
      <w:r w:rsidRPr="00713FC4">
        <w:t xml:space="preserve"> та </w:t>
      </w:r>
      <w:r>
        <w:t>забезпечити його ліквідацію до кінця року.</w:t>
      </w:r>
      <w:r w:rsidRPr="00713FC4">
        <w:t xml:space="preserve"> </w:t>
      </w:r>
    </w:p>
    <w:p w:rsidR="00EA4D74" w:rsidRPr="000D3ED3" w:rsidRDefault="00EA4D74" w:rsidP="00EA4D74">
      <w:pPr>
        <w:tabs>
          <w:tab w:val="left" w:pos="-120"/>
          <w:tab w:val="num" w:pos="0"/>
          <w:tab w:val="left" w:pos="7020"/>
        </w:tabs>
        <w:autoSpaceDE w:val="0"/>
        <w:autoSpaceDN w:val="0"/>
        <w:ind w:firstLine="720"/>
        <w:jc w:val="both"/>
      </w:pPr>
      <w:r>
        <w:t>4</w:t>
      </w:r>
      <w:r w:rsidRPr="0007300D">
        <w:t>. Головам районних державни</w:t>
      </w:r>
      <w:r>
        <w:t>х</w:t>
      </w:r>
      <w:r w:rsidRPr="0007300D">
        <w:t xml:space="preserve"> адміністрацій разом </w:t>
      </w:r>
      <w:r>
        <w:t>і</w:t>
      </w:r>
      <w:r w:rsidRPr="0007300D">
        <w:t xml:space="preserve">з територіальними органами Головного управління </w:t>
      </w:r>
      <w:r w:rsidRPr="000D3ED3">
        <w:t>Держкомзему у Харківській області:</w:t>
      </w:r>
    </w:p>
    <w:p w:rsidR="00EA4D74" w:rsidRPr="00713FC4" w:rsidRDefault="00EA4D74" w:rsidP="00EA4D74">
      <w:pPr>
        <w:tabs>
          <w:tab w:val="left" w:pos="-120"/>
          <w:tab w:val="num" w:pos="0"/>
          <w:tab w:val="left" w:pos="7020"/>
        </w:tabs>
        <w:autoSpaceDE w:val="0"/>
        <w:autoSpaceDN w:val="0"/>
        <w:ind w:firstLine="720"/>
        <w:jc w:val="both"/>
      </w:pPr>
      <w:r>
        <w:t>4</w:t>
      </w:r>
      <w:r w:rsidRPr="00713FC4">
        <w:t xml:space="preserve">.1. Провести інвентаризацію всіх землекористувачів на відповідній </w:t>
      </w:r>
      <w:r>
        <w:t>території до 01 вересня 2010 року.</w:t>
      </w:r>
    </w:p>
    <w:p w:rsidR="00EA4D74" w:rsidRPr="00713FC4" w:rsidRDefault="00EA4D74" w:rsidP="00EA4D74">
      <w:pPr>
        <w:tabs>
          <w:tab w:val="left" w:pos="-120"/>
          <w:tab w:val="num" w:pos="0"/>
          <w:tab w:val="left" w:pos="7020"/>
        </w:tabs>
        <w:autoSpaceDE w:val="0"/>
        <w:autoSpaceDN w:val="0"/>
        <w:ind w:firstLine="720"/>
        <w:jc w:val="both"/>
      </w:pPr>
      <w:r>
        <w:lastRenderedPageBreak/>
        <w:t>4</w:t>
      </w:r>
      <w:r w:rsidRPr="005A58FC">
        <w:t>.2. З</w:t>
      </w:r>
      <w:r w:rsidRPr="00713FC4">
        <w:t xml:space="preserve">абезпечити </w:t>
      </w:r>
      <w:r>
        <w:t xml:space="preserve">протягом року </w:t>
      </w:r>
      <w:r w:rsidRPr="00713FC4">
        <w:t>проведення грошової оцінки земель сільськогосподарського та несільськогосподарського призначення в межа</w:t>
      </w:r>
      <w:r>
        <w:t>х і за межами населених пунктів.</w:t>
      </w:r>
    </w:p>
    <w:p w:rsidR="00EA4D74" w:rsidRPr="0007300D" w:rsidRDefault="00EA4D74" w:rsidP="00EA4D74">
      <w:pPr>
        <w:tabs>
          <w:tab w:val="left" w:pos="-120"/>
          <w:tab w:val="num" w:pos="0"/>
          <w:tab w:val="left" w:pos="7020"/>
        </w:tabs>
        <w:autoSpaceDE w:val="0"/>
        <w:autoSpaceDN w:val="0"/>
        <w:ind w:firstLine="720"/>
        <w:jc w:val="both"/>
      </w:pPr>
      <w:r>
        <w:t>4.3. Протягом року здійснювати аналіз</w:t>
      </w:r>
      <w:r w:rsidRPr="00713FC4">
        <w:t xml:space="preserve"> порушень земельного законодавства в частині самовільного зай</w:t>
      </w:r>
      <w:r>
        <w:t>няття земельних ділянок та до кінця року вжи</w:t>
      </w:r>
      <w:r w:rsidRPr="00713FC4">
        <w:t xml:space="preserve">ти заходи </w:t>
      </w:r>
      <w:r>
        <w:t>щодо їх усунення</w:t>
      </w:r>
      <w:r w:rsidRPr="00713FC4">
        <w:t>.</w:t>
      </w:r>
    </w:p>
    <w:p w:rsidR="00EA4D74" w:rsidRPr="00CB68E0" w:rsidRDefault="00EA4D74" w:rsidP="00EA4D74">
      <w:pPr>
        <w:tabs>
          <w:tab w:val="left" w:pos="-120"/>
          <w:tab w:val="num" w:pos="0"/>
          <w:tab w:val="left" w:pos="7020"/>
        </w:tabs>
        <w:autoSpaceDE w:val="0"/>
        <w:autoSpaceDN w:val="0"/>
        <w:ind w:firstLine="720"/>
        <w:jc w:val="both"/>
      </w:pPr>
      <w:r>
        <w:t>5</w:t>
      </w:r>
      <w:r w:rsidRPr="0007300D">
        <w:t xml:space="preserve">. Головам районних державних адміністрацій </w:t>
      </w:r>
      <w:r>
        <w:t xml:space="preserve">разом із галузевими управліннями обласної державної адміністрації протягом року </w:t>
      </w:r>
      <w:r w:rsidRPr="0007300D">
        <w:t xml:space="preserve">здійснити роботу щодо забезпечення </w:t>
      </w:r>
      <w:r>
        <w:t xml:space="preserve">надання соціальних послуг населенню установами </w:t>
      </w:r>
      <w:r w:rsidRPr="00CB68E0">
        <w:t xml:space="preserve">бюджетної сфери, а саме: </w:t>
      </w:r>
    </w:p>
    <w:p w:rsidR="00EA4D74" w:rsidRPr="0007300D" w:rsidRDefault="00EA4D74" w:rsidP="00EA4D74">
      <w:pPr>
        <w:tabs>
          <w:tab w:val="left" w:pos="-120"/>
          <w:tab w:val="num" w:pos="0"/>
          <w:tab w:val="left" w:pos="7020"/>
        </w:tabs>
        <w:autoSpaceDE w:val="0"/>
        <w:autoSpaceDN w:val="0"/>
        <w:ind w:firstLine="720"/>
        <w:jc w:val="both"/>
      </w:pPr>
      <w:r>
        <w:t>5</w:t>
      </w:r>
      <w:r w:rsidRPr="00CB68E0">
        <w:t>.1 До 28</w:t>
      </w:r>
      <w:r>
        <w:t xml:space="preserve"> травня 2010 року</w:t>
      </w:r>
      <w:r w:rsidRPr="00CB68E0">
        <w:t xml:space="preserve"> забезпечити затвердження</w:t>
      </w:r>
      <w:r>
        <w:t xml:space="preserve"> всіх місцевих бюджетів області та виконання вимог статті 43 Закону України „Про Державний бюджет України на 2010 </w:t>
      </w:r>
      <w:proofErr w:type="spellStart"/>
      <w:r>
        <w:t>рік”</w:t>
      </w:r>
      <w:proofErr w:type="spellEnd"/>
      <w:r>
        <w:t xml:space="preserve"> </w:t>
      </w:r>
      <w:r w:rsidRPr="00974CD6">
        <w:t>щодо повного забезпечення потреби в асигнуваннях на оплату праці працівників бюджетних установ відповідно до встановлених чинним законодавством умов оплати праці та розміру мінімальної заробітної плати, проведення розрахунків за електричну енергію, теплову енергію, водопостачання, водовідведення, природний газ та послуги зв'язку, які споживаються бюджетними установами. Установити ліміти споживання енергоносіїв у фізичних обсягах по кожній бюджетній установі, виходячи з обсягів призначень, затверджених головним розпорядникам бюджетних коштів у рішеннях про відповідні бюджети на 2010 рік.</w:t>
      </w:r>
    </w:p>
    <w:p w:rsidR="00EA4D74" w:rsidRDefault="00EA4D74" w:rsidP="00EA4D74">
      <w:pPr>
        <w:tabs>
          <w:tab w:val="left" w:pos="-120"/>
          <w:tab w:val="num" w:pos="0"/>
          <w:tab w:val="left" w:pos="7020"/>
        </w:tabs>
        <w:autoSpaceDE w:val="0"/>
        <w:autoSpaceDN w:val="0"/>
        <w:ind w:firstLine="720"/>
        <w:jc w:val="both"/>
      </w:pPr>
      <w:r>
        <w:t>5</w:t>
      </w:r>
      <w:r w:rsidRPr="0007300D">
        <w:t>.</w:t>
      </w:r>
      <w:r>
        <w:t>2</w:t>
      </w:r>
      <w:r w:rsidRPr="0007300D">
        <w:t xml:space="preserve">. Вжити заходів щодо оптимізації граничної чисельності працівників бюджетних установ. Забезпечити утримання штатної чисельності працівників бюджетних установ </w:t>
      </w:r>
      <w:r>
        <w:t>у</w:t>
      </w:r>
      <w:r w:rsidRPr="0007300D">
        <w:t xml:space="preserve"> межах </w:t>
      </w:r>
      <w:r>
        <w:t>затвердженого фонду оплати праці та своєчасну і повну виплату заробітної плати.</w:t>
      </w:r>
      <w:r w:rsidRPr="0007300D">
        <w:t xml:space="preserve"> </w:t>
      </w:r>
    </w:p>
    <w:p w:rsidR="00EA4D74" w:rsidRDefault="00EA4D74" w:rsidP="00EA4D74">
      <w:pPr>
        <w:tabs>
          <w:tab w:val="left" w:pos="-120"/>
          <w:tab w:val="num" w:pos="0"/>
          <w:tab w:val="left" w:pos="7020"/>
        </w:tabs>
        <w:autoSpaceDE w:val="0"/>
        <w:autoSpaceDN w:val="0"/>
        <w:ind w:firstLine="720"/>
        <w:jc w:val="both"/>
      </w:pPr>
      <w:r>
        <w:t>5</w:t>
      </w:r>
      <w:r w:rsidRPr="0007300D">
        <w:t>.</w:t>
      </w:r>
      <w:r>
        <w:t>3</w:t>
      </w:r>
      <w:r w:rsidRPr="0007300D">
        <w:t xml:space="preserve">. </w:t>
      </w:r>
      <w:r>
        <w:t>У</w:t>
      </w:r>
      <w:r w:rsidRPr="0007300D">
        <w:t xml:space="preserve">становити контроль </w:t>
      </w:r>
      <w:r>
        <w:t>за повним та ефективним освоєнням</w:t>
      </w:r>
      <w:r w:rsidRPr="0007300D">
        <w:t xml:space="preserve"> </w:t>
      </w:r>
      <w:r>
        <w:t xml:space="preserve">у 2010 році </w:t>
      </w:r>
      <w:r w:rsidRPr="0007300D">
        <w:t xml:space="preserve">коштів </w:t>
      </w:r>
      <w:r>
        <w:t>державного бюджету, передбачених за цільовими напрямками витрат</w:t>
      </w:r>
      <w:r w:rsidRPr="0007300D">
        <w:t>.</w:t>
      </w:r>
    </w:p>
    <w:p w:rsidR="00EA4D74" w:rsidRDefault="00EA4D74" w:rsidP="00EA4D74">
      <w:pPr>
        <w:tabs>
          <w:tab w:val="left" w:pos="-120"/>
          <w:tab w:val="num" w:pos="0"/>
          <w:tab w:val="left" w:pos="7020"/>
        </w:tabs>
        <w:autoSpaceDE w:val="0"/>
        <w:autoSpaceDN w:val="0"/>
        <w:ind w:firstLine="720"/>
        <w:jc w:val="both"/>
      </w:pPr>
      <w:r>
        <w:t xml:space="preserve">6. Покласти персональну відповідальність на голів районних державних адміністрацій за дотримання бюджетної дисципліни </w:t>
      </w:r>
      <w:r w:rsidRPr="0007300D">
        <w:t>при формуванні, затвердженні та виконанні місцевих бюджетів області</w:t>
      </w:r>
      <w:r>
        <w:t xml:space="preserve">, цільовим та ефективним використанням бюджетних коштів, не допускаючи наявності кредиторської заборгованості. </w:t>
      </w:r>
      <w:r w:rsidRPr="0007300D">
        <w:t xml:space="preserve"> </w:t>
      </w:r>
    </w:p>
    <w:p w:rsidR="00EA4D74" w:rsidRPr="00974CD6" w:rsidRDefault="00EA4D74" w:rsidP="00EA4D74">
      <w:pPr>
        <w:tabs>
          <w:tab w:val="left" w:pos="-120"/>
          <w:tab w:val="num" w:pos="0"/>
          <w:tab w:val="left" w:pos="7020"/>
        </w:tabs>
        <w:autoSpaceDE w:val="0"/>
        <w:autoSpaceDN w:val="0"/>
        <w:ind w:firstLine="720"/>
        <w:jc w:val="both"/>
      </w:pPr>
      <w:r>
        <w:t>Рекомендувати</w:t>
      </w:r>
      <w:r w:rsidRPr="0007300D">
        <w:t xml:space="preserve"> міськи</w:t>
      </w:r>
      <w:r>
        <w:t>м</w:t>
      </w:r>
      <w:r w:rsidRPr="0007300D">
        <w:t xml:space="preserve"> головам </w:t>
      </w:r>
      <w:r>
        <w:t>міст обласного значення</w:t>
      </w:r>
      <w:r w:rsidRPr="0007300D">
        <w:t xml:space="preserve"> та </w:t>
      </w:r>
      <w:r>
        <w:t xml:space="preserve">головам </w:t>
      </w:r>
      <w:r w:rsidRPr="0007300D">
        <w:t xml:space="preserve">районних у </w:t>
      </w:r>
      <w:proofErr w:type="spellStart"/>
      <w:r w:rsidRPr="0007300D">
        <w:t>м.Харкові</w:t>
      </w:r>
      <w:proofErr w:type="spellEnd"/>
      <w:r w:rsidRPr="0007300D">
        <w:t xml:space="preserve"> </w:t>
      </w:r>
      <w:r>
        <w:t xml:space="preserve">рад </w:t>
      </w:r>
      <w:r w:rsidRPr="0007300D">
        <w:t>здійснити ана</w:t>
      </w:r>
      <w:r>
        <w:t>логічні заходи.</w:t>
      </w:r>
    </w:p>
    <w:p w:rsidR="00EA4D74" w:rsidRPr="000B54D8" w:rsidRDefault="00EA4D74" w:rsidP="00EA4D74">
      <w:pPr>
        <w:tabs>
          <w:tab w:val="left" w:pos="-120"/>
        </w:tabs>
        <w:ind w:firstLine="720"/>
        <w:jc w:val="both"/>
      </w:pPr>
      <w:r>
        <w:t>7. Підготувати проект розпорядження голови облдержадміністрації з означеного питання.</w:t>
      </w:r>
    </w:p>
    <w:p w:rsidR="00EA4D74" w:rsidRDefault="00EA4D74" w:rsidP="00EA4D74">
      <w:pPr>
        <w:tabs>
          <w:tab w:val="left" w:pos="-120"/>
        </w:tabs>
        <w:ind w:firstLine="720"/>
        <w:jc w:val="both"/>
      </w:pPr>
    </w:p>
    <w:p w:rsidR="00EA4D74" w:rsidRDefault="00EA4D74" w:rsidP="00EA4D74">
      <w:pPr>
        <w:rPr>
          <w:szCs w:val="28"/>
        </w:rPr>
      </w:pPr>
    </w:p>
    <w:p w:rsidR="00EA4D74" w:rsidRDefault="00EA4D74" w:rsidP="00EA4D74">
      <w:pPr>
        <w:rPr>
          <w:szCs w:val="28"/>
        </w:rPr>
      </w:pPr>
    </w:p>
    <w:p w:rsidR="00EA4D74" w:rsidRDefault="00EA4D74" w:rsidP="00EA4D74">
      <w:pPr>
        <w:pStyle w:val="Normal"/>
        <w:rPr>
          <w:b/>
          <w:sz w:val="28"/>
          <w:szCs w:val="28"/>
        </w:rPr>
      </w:pPr>
      <w:r>
        <w:rPr>
          <w:b/>
          <w:sz w:val="28"/>
          <w:szCs w:val="28"/>
        </w:rPr>
        <w:t>Г</w:t>
      </w:r>
      <w:r w:rsidRPr="00AC40A1">
        <w:rPr>
          <w:b/>
          <w:sz w:val="28"/>
          <w:szCs w:val="28"/>
        </w:rPr>
        <w:t>олов</w:t>
      </w:r>
      <w:r>
        <w:rPr>
          <w:b/>
          <w:sz w:val="28"/>
          <w:szCs w:val="28"/>
        </w:rPr>
        <w:t>а</w:t>
      </w:r>
      <w:r w:rsidRPr="00AC40A1">
        <w:rPr>
          <w:b/>
          <w:sz w:val="28"/>
          <w:szCs w:val="28"/>
        </w:rPr>
        <w:t xml:space="preserve"> обласної </w:t>
      </w:r>
      <w:r w:rsidRPr="006A2094">
        <w:rPr>
          <w:b/>
          <w:sz w:val="28"/>
          <w:szCs w:val="28"/>
        </w:rPr>
        <w:t xml:space="preserve">державної </w:t>
      </w:r>
    </w:p>
    <w:p w:rsidR="00EA4D74" w:rsidRPr="006A2094" w:rsidRDefault="00EA4D74" w:rsidP="00EA4D74">
      <w:pPr>
        <w:pStyle w:val="Normal"/>
        <w:rPr>
          <w:b/>
          <w:sz w:val="28"/>
          <w:szCs w:val="28"/>
        </w:rPr>
      </w:pPr>
      <w:r w:rsidRPr="006A2094">
        <w:rPr>
          <w:b/>
          <w:sz w:val="28"/>
          <w:szCs w:val="28"/>
        </w:rPr>
        <w:t xml:space="preserve">адміністрації, </w:t>
      </w:r>
      <w:r>
        <w:rPr>
          <w:b/>
          <w:sz w:val="28"/>
          <w:szCs w:val="28"/>
        </w:rPr>
        <w:t>голова колегії</w:t>
      </w:r>
      <w:r w:rsidRPr="006A2094">
        <w:rPr>
          <w:b/>
          <w:sz w:val="28"/>
          <w:szCs w:val="28"/>
        </w:rPr>
        <w:tab/>
      </w:r>
      <w:r w:rsidRPr="006A2094">
        <w:rPr>
          <w:b/>
          <w:sz w:val="28"/>
          <w:szCs w:val="28"/>
        </w:rPr>
        <w:tab/>
      </w:r>
      <w:r w:rsidRPr="006A2094">
        <w:rPr>
          <w:b/>
          <w:sz w:val="28"/>
          <w:szCs w:val="28"/>
        </w:rPr>
        <w:tab/>
        <w:t xml:space="preserve">          </w:t>
      </w:r>
      <w:r w:rsidRPr="006A2094">
        <w:rPr>
          <w:b/>
          <w:sz w:val="28"/>
          <w:szCs w:val="28"/>
        </w:rPr>
        <w:tab/>
      </w:r>
      <w:r w:rsidRPr="006A2094">
        <w:rPr>
          <w:b/>
          <w:sz w:val="28"/>
          <w:szCs w:val="28"/>
        </w:rPr>
        <w:tab/>
      </w:r>
      <w:r>
        <w:rPr>
          <w:b/>
          <w:sz w:val="28"/>
          <w:szCs w:val="28"/>
        </w:rPr>
        <w:t xml:space="preserve">    М.М. ДОБКІН </w:t>
      </w:r>
    </w:p>
    <w:p w:rsidR="00EA4D74" w:rsidRPr="00290C05" w:rsidRDefault="00EA4D74" w:rsidP="00EA4D74">
      <w:pPr>
        <w:ind w:firstLine="720"/>
        <w:jc w:val="both"/>
        <w:rPr>
          <w:b/>
          <w:szCs w:val="28"/>
        </w:rPr>
      </w:pPr>
    </w:p>
    <w:p w:rsidR="00115F77" w:rsidRDefault="00EA4D74" w:rsidP="00EA4D74">
      <w:r w:rsidRPr="00290C05">
        <w:rPr>
          <w:b/>
          <w:szCs w:val="28"/>
        </w:rPr>
        <w:tab/>
      </w:r>
      <w:r w:rsidRPr="00290C05">
        <w:rPr>
          <w:b/>
          <w:szCs w:val="28"/>
        </w:rPr>
        <w:tab/>
      </w:r>
      <w:r w:rsidRPr="00290C05">
        <w:rPr>
          <w:b/>
          <w:szCs w:val="28"/>
        </w:rPr>
        <w:tab/>
      </w:r>
      <w:r w:rsidRPr="00290C05">
        <w:rPr>
          <w:b/>
          <w:szCs w:val="28"/>
        </w:rPr>
        <w:tab/>
        <w:t xml:space="preserve">      </w:t>
      </w:r>
    </w:p>
    <w:sectPr w:rsidR="00115F77" w:rsidSect="00115F7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EA4D74"/>
    <w:rsid w:val="00115F77"/>
    <w:rsid w:val="00EA4D7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D7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EA4D74"/>
    <w:pPr>
      <w:autoSpaceDE w:val="0"/>
      <w:autoSpaceDN w:val="0"/>
      <w:jc w:val="center"/>
      <w:outlineLvl w:val="0"/>
    </w:pPr>
    <w:rPr>
      <w:rFonts w:ascii="Arial" w:hAnsi="Arial" w:cs="Arial"/>
      <w:b/>
      <w:bCs/>
      <w:sz w:val="52"/>
      <w:szCs w:val="52"/>
    </w:rPr>
  </w:style>
  <w:style w:type="paragraph" w:styleId="2">
    <w:name w:val="heading 2"/>
    <w:basedOn w:val="a"/>
    <w:next w:val="a"/>
    <w:link w:val="20"/>
    <w:qFormat/>
    <w:rsid w:val="00EA4D74"/>
    <w:pPr>
      <w:keepNext/>
      <w:jc w:val="center"/>
      <w:outlineLvl w:val="1"/>
    </w:pPr>
    <w:rPr>
      <w:rFonts w:ascii="Arial" w:hAnsi="Arial"/>
      <w:b/>
      <w:bCs/>
      <w:sz w:val="40"/>
      <w:szCs w:val="34"/>
    </w:rPr>
  </w:style>
  <w:style w:type="paragraph" w:styleId="4">
    <w:name w:val="heading 4"/>
    <w:basedOn w:val="a"/>
    <w:next w:val="a"/>
    <w:link w:val="40"/>
    <w:qFormat/>
    <w:rsid w:val="00EA4D74"/>
    <w:pPr>
      <w:keepNext/>
      <w:overflowPunct w:val="0"/>
      <w:autoSpaceDE w:val="0"/>
      <w:autoSpaceDN w:val="0"/>
      <w:adjustRightInd w:val="0"/>
      <w:ind w:firstLine="851"/>
      <w:jc w:val="center"/>
      <w:outlineLvl w:val="3"/>
    </w:pPr>
    <w:rPr>
      <w:rFonts w:eastAsia="Arial Unicode MS"/>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4D74"/>
    <w:rPr>
      <w:rFonts w:ascii="Arial" w:eastAsia="Times New Roman" w:hAnsi="Arial" w:cs="Arial"/>
      <w:b/>
      <w:bCs/>
      <w:sz w:val="52"/>
      <w:szCs w:val="52"/>
      <w:lang w:eastAsia="ru-RU"/>
    </w:rPr>
  </w:style>
  <w:style w:type="character" w:customStyle="1" w:styleId="20">
    <w:name w:val="Заголовок 2 Знак"/>
    <w:basedOn w:val="a0"/>
    <w:link w:val="2"/>
    <w:rsid w:val="00EA4D74"/>
    <w:rPr>
      <w:rFonts w:ascii="Arial" w:eastAsia="Times New Roman" w:hAnsi="Arial" w:cs="Times New Roman"/>
      <w:b/>
      <w:bCs/>
      <w:sz w:val="40"/>
      <w:szCs w:val="34"/>
      <w:lang w:eastAsia="ru-RU"/>
    </w:rPr>
  </w:style>
  <w:style w:type="character" w:customStyle="1" w:styleId="40">
    <w:name w:val="Заголовок 4 Знак"/>
    <w:basedOn w:val="a0"/>
    <w:link w:val="4"/>
    <w:rsid w:val="00EA4D74"/>
    <w:rPr>
      <w:rFonts w:ascii="Times New Roman" w:eastAsia="Arial Unicode MS" w:hAnsi="Times New Roman" w:cs="Times New Roman"/>
      <w:b/>
      <w:bCs/>
      <w:sz w:val="28"/>
      <w:szCs w:val="24"/>
      <w:lang w:eastAsia="ru-RU"/>
    </w:rPr>
  </w:style>
  <w:style w:type="paragraph" w:customStyle="1" w:styleId="Normal">
    <w:name w:val="Normal"/>
    <w:rsid w:val="00EA4D74"/>
    <w:pPr>
      <w:spacing w:after="0" w:line="240" w:lineRule="auto"/>
    </w:pPr>
    <w:rPr>
      <w:rFonts w:ascii="Times New Roman" w:eastAsia="Times New Roman" w:hAnsi="Times New Roman" w:cs="Times New Roman"/>
      <w:sz w:val="26"/>
      <w:szCs w:val="20"/>
      <w:lang w:eastAsia="ru-RU"/>
    </w:rPr>
  </w:style>
  <w:style w:type="paragraph" w:styleId="a3">
    <w:name w:val="Body Text"/>
    <w:basedOn w:val="a"/>
    <w:link w:val="a4"/>
    <w:rsid w:val="00EA4D74"/>
    <w:pPr>
      <w:overflowPunct w:val="0"/>
      <w:autoSpaceDE w:val="0"/>
      <w:autoSpaceDN w:val="0"/>
      <w:adjustRightInd w:val="0"/>
      <w:jc w:val="both"/>
    </w:pPr>
    <w:rPr>
      <w:szCs w:val="24"/>
    </w:rPr>
  </w:style>
  <w:style w:type="character" w:customStyle="1" w:styleId="a4">
    <w:name w:val="Основной текст Знак"/>
    <w:basedOn w:val="a0"/>
    <w:link w:val="a3"/>
    <w:rsid w:val="00EA4D74"/>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6512</Words>
  <Characters>3713</Characters>
  <Application>Microsoft Office Word</Application>
  <DocSecurity>0</DocSecurity>
  <Lines>30</Lines>
  <Paragraphs>20</Paragraphs>
  <ScaleCrop>false</ScaleCrop>
  <Company/>
  <LinksUpToDate>false</LinksUpToDate>
  <CharactersWithSpaces>10205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2010-05-14T13:50:00Z</dcterms:created>
  <dcterms:modified xsi:type="dcterms:W3CDTF">2010-05-14T13:52:00Z</dcterms:modified>
</cp:coreProperties>
</file>