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8CB0" w14:textId="2EB7B828" w:rsidR="004A6BBC" w:rsidRPr="000124E2" w:rsidRDefault="004A6BBC" w:rsidP="004A6BBC">
      <w:pPr>
        <w:pStyle w:val="af0"/>
        <w:shd w:val="clear" w:color="auto" w:fill="FFFFFF"/>
        <w:spacing w:before="0" w:beforeAutospacing="0" w:after="360" w:afterAutospacing="0" w:line="360" w:lineRule="atLeast"/>
        <w:jc w:val="center"/>
        <w:rPr>
          <w:b/>
          <w:bCs/>
          <w:color w:val="000000"/>
          <w:sz w:val="28"/>
          <w:szCs w:val="28"/>
        </w:rPr>
      </w:pPr>
      <w:r w:rsidRPr="000124E2">
        <w:rPr>
          <w:rStyle w:val="af1"/>
          <w:b w:val="0"/>
          <w:bCs w:val="0"/>
          <w:color w:val="000000"/>
          <w:sz w:val="28"/>
          <w:szCs w:val="28"/>
        </w:rPr>
        <w:t xml:space="preserve">Повідомлення про оприлюднення проєкту регуляторного акту – розпорядження начальника </w:t>
      </w:r>
      <w:r w:rsidR="000124E2" w:rsidRPr="000124E2">
        <w:rPr>
          <w:rStyle w:val="af1"/>
          <w:b w:val="0"/>
          <w:bCs w:val="0"/>
          <w:color w:val="000000"/>
          <w:sz w:val="28"/>
          <w:szCs w:val="28"/>
        </w:rPr>
        <w:t>Харківської</w:t>
      </w:r>
      <w:r w:rsidRPr="000124E2">
        <w:rPr>
          <w:rStyle w:val="af1"/>
          <w:b w:val="0"/>
          <w:bCs w:val="0"/>
          <w:color w:val="000000"/>
          <w:sz w:val="28"/>
          <w:szCs w:val="28"/>
        </w:rPr>
        <w:t xml:space="preserve"> обласної військової адміністрації «</w:t>
      </w:r>
      <w:r w:rsidR="000124E2" w:rsidRPr="000124E2">
        <w:rPr>
          <w:rStyle w:val="af1"/>
          <w:b w:val="0"/>
          <w:bCs w:val="0"/>
          <w:color w:val="000000"/>
          <w:sz w:val="28"/>
          <w:szCs w:val="28"/>
        </w:rPr>
        <w:t>Про затвердження Порядку надання дозволів на розміщення зовнішньої реклами поза межами населених пунктів Харківської області</w:t>
      </w:r>
      <w:r w:rsidRPr="000124E2">
        <w:rPr>
          <w:rStyle w:val="af1"/>
          <w:b w:val="0"/>
          <w:bCs w:val="0"/>
          <w:color w:val="000000"/>
          <w:sz w:val="28"/>
          <w:szCs w:val="28"/>
        </w:rPr>
        <w:t>»</w:t>
      </w:r>
    </w:p>
    <w:p w14:paraId="089AF303" w14:textId="77777777" w:rsidR="004A6BBC" w:rsidRPr="000124E2" w:rsidRDefault="004A6BBC" w:rsidP="004A6BBC">
      <w:pPr>
        <w:pStyle w:val="af0"/>
        <w:shd w:val="clear" w:color="auto" w:fill="FFFFFF"/>
        <w:spacing w:before="0" w:beforeAutospacing="0" w:after="360" w:afterAutospacing="0" w:line="360" w:lineRule="atLeast"/>
        <w:rPr>
          <w:b/>
          <w:bCs/>
          <w:color w:val="000000"/>
          <w:sz w:val="28"/>
          <w:szCs w:val="28"/>
        </w:rPr>
      </w:pPr>
      <w:r w:rsidRPr="000124E2">
        <w:rPr>
          <w:rStyle w:val="af1"/>
          <w:b w:val="0"/>
          <w:bCs w:val="0"/>
          <w:color w:val="000000"/>
          <w:sz w:val="28"/>
          <w:szCs w:val="28"/>
        </w:rPr>
        <w:t>Розробник проєкту:</w:t>
      </w:r>
    </w:p>
    <w:p w14:paraId="3B6980F9" w14:textId="7AF7568E" w:rsidR="004A6BBC" w:rsidRPr="00CC2CD4" w:rsidRDefault="004A6BBC" w:rsidP="004A6BBC">
      <w:pPr>
        <w:pStyle w:val="af0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r w:rsidRPr="00CC2CD4">
        <w:rPr>
          <w:color w:val="000000"/>
          <w:sz w:val="28"/>
          <w:szCs w:val="28"/>
        </w:rPr>
        <w:t xml:space="preserve">Департамент </w:t>
      </w:r>
      <w:r w:rsidR="000124E2">
        <w:rPr>
          <w:color w:val="000000"/>
          <w:sz w:val="28"/>
          <w:szCs w:val="28"/>
        </w:rPr>
        <w:t>стратегічних</w:t>
      </w:r>
      <w:r w:rsidRPr="00CC2CD4">
        <w:rPr>
          <w:color w:val="000000"/>
          <w:sz w:val="28"/>
          <w:szCs w:val="28"/>
        </w:rPr>
        <w:t xml:space="preserve"> комунікацій </w:t>
      </w:r>
      <w:r w:rsidR="000124E2">
        <w:rPr>
          <w:color w:val="000000"/>
          <w:sz w:val="28"/>
          <w:szCs w:val="28"/>
        </w:rPr>
        <w:t xml:space="preserve">Харківської </w:t>
      </w:r>
      <w:r w:rsidRPr="00CC2CD4">
        <w:rPr>
          <w:color w:val="000000"/>
          <w:sz w:val="28"/>
          <w:szCs w:val="28"/>
        </w:rPr>
        <w:t>обласної</w:t>
      </w:r>
      <w:r w:rsidR="000124E2">
        <w:rPr>
          <w:color w:val="000000"/>
          <w:sz w:val="28"/>
          <w:szCs w:val="28"/>
        </w:rPr>
        <w:t xml:space="preserve"> державної                       (</w:t>
      </w:r>
      <w:r w:rsidRPr="00CC2CD4">
        <w:rPr>
          <w:color w:val="000000"/>
          <w:sz w:val="28"/>
          <w:szCs w:val="28"/>
        </w:rPr>
        <w:t>військової</w:t>
      </w:r>
      <w:r w:rsidR="000124E2">
        <w:rPr>
          <w:color w:val="000000"/>
          <w:sz w:val="28"/>
          <w:szCs w:val="28"/>
        </w:rPr>
        <w:t>)</w:t>
      </w:r>
      <w:r w:rsidRPr="00CC2CD4">
        <w:rPr>
          <w:color w:val="000000"/>
          <w:sz w:val="28"/>
          <w:szCs w:val="28"/>
        </w:rPr>
        <w:t xml:space="preserve"> адміністрації (</w:t>
      </w:r>
      <w:r w:rsidR="000124E2">
        <w:rPr>
          <w:color w:val="000000"/>
          <w:sz w:val="28"/>
          <w:szCs w:val="28"/>
        </w:rPr>
        <w:t>61022, м. Харків, майдан Свободи, 5 Держпром, 4 під’їзд, 5 поверх</w:t>
      </w:r>
      <w:r w:rsidRPr="00CC2CD4">
        <w:rPr>
          <w:color w:val="000000"/>
          <w:sz w:val="28"/>
          <w:szCs w:val="28"/>
        </w:rPr>
        <w:t>)</w:t>
      </w:r>
      <w:r w:rsidR="000124E2">
        <w:rPr>
          <w:color w:val="000000"/>
          <w:sz w:val="28"/>
          <w:szCs w:val="28"/>
        </w:rPr>
        <w:t>.</w:t>
      </w:r>
    </w:p>
    <w:p w14:paraId="5985A3DA" w14:textId="4448C3BA" w:rsidR="004A6BBC" w:rsidRPr="00CC2CD4" w:rsidRDefault="004A6BBC" w:rsidP="004A6BBC">
      <w:pPr>
        <w:pStyle w:val="af0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r w:rsidRPr="00CC2CD4">
        <w:rPr>
          <w:color w:val="000000"/>
          <w:sz w:val="28"/>
          <w:szCs w:val="28"/>
        </w:rPr>
        <w:t xml:space="preserve">Проєкт розпорядження розроблено на виконання </w:t>
      </w:r>
      <w:r w:rsidR="000124E2">
        <w:rPr>
          <w:color w:val="000000"/>
          <w:sz w:val="28"/>
          <w:szCs w:val="28"/>
        </w:rPr>
        <w:t>з</w:t>
      </w:r>
      <w:r w:rsidR="000124E2" w:rsidRPr="000124E2">
        <w:rPr>
          <w:color w:val="000000"/>
          <w:sz w:val="28"/>
          <w:szCs w:val="28"/>
        </w:rPr>
        <w:t>акон</w:t>
      </w:r>
      <w:r w:rsidR="000124E2">
        <w:rPr>
          <w:color w:val="000000"/>
          <w:sz w:val="28"/>
          <w:szCs w:val="28"/>
        </w:rPr>
        <w:t>ів</w:t>
      </w:r>
      <w:r w:rsidR="000124E2" w:rsidRPr="000124E2">
        <w:rPr>
          <w:color w:val="000000"/>
          <w:sz w:val="28"/>
          <w:szCs w:val="28"/>
        </w:rPr>
        <w:t xml:space="preserve"> України «Про рекламу», «Про автомобільні дороги»,</w:t>
      </w:r>
      <w:r w:rsidR="000124E2">
        <w:rPr>
          <w:color w:val="000000"/>
          <w:sz w:val="28"/>
          <w:szCs w:val="28"/>
        </w:rPr>
        <w:t xml:space="preserve"> </w:t>
      </w:r>
      <w:r w:rsidR="000124E2" w:rsidRPr="000124E2">
        <w:rPr>
          <w:color w:val="000000"/>
          <w:sz w:val="28"/>
          <w:szCs w:val="28"/>
        </w:rPr>
        <w:t>«Про дозвільну систему у сфері господарської діяльності», «Про Перелік документів дозвільного характеру у сфері господарської діяльності», «Про адміністративні послуги», «Про засади державної регуляторної політики у сфері господарської діяльності», постанови Кабінету Міністрів України від 05 грудня 2012 року № 1135 «Про затвердження Типових правил розміщення зовнішньої реклами поза межами населених пунктів»</w:t>
      </w:r>
      <w:r w:rsidRPr="00CC2CD4">
        <w:rPr>
          <w:color w:val="000000"/>
          <w:sz w:val="28"/>
          <w:szCs w:val="28"/>
        </w:rPr>
        <w:t xml:space="preserve"> з метою </w:t>
      </w:r>
      <w:r w:rsidR="000124E2" w:rsidRPr="00EE6F71">
        <w:rPr>
          <w:color w:val="000000"/>
          <w:sz w:val="28"/>
          <w:szCs w:val="28"/>
          <w:lang w:eastAsia="ru-RU"/>
        </w:rPr>
        <w:t>врегулюва</w:t>
      </w:r>
      <w:r w:rsidR="000124E2">
        <w:rPr>
          <w:color w:val="000000"/>
          <w:sz w:val="28"/>
          <w:szCs w:val="28"/>
          <w:lang w:eastAsia="ru-RU"/>
        </w:rPr>
        <w:t>ння</w:t>
      </w:r>
      <w:r w:rsidR="000124E2" w:rsidRPr="00EE6F71">
        <w:rPr>
          <w:color w:val="000000"/>
          <w:sz w:val="28"/>
          <w:szCs w:val="28"/>
          <w:lang w:eastAsia="ru-RU"/>
        </w:rPr>
        <w:t xml:space="preserve"> питання видачі дозволів на розміщення зовнішньої реклами поза межами населених пунктів</w:t>
      </w:r>
      <w:r w:rsidR="000124E2">
        <w:rPr>
          <w:color w:val="000000"/>
          <w:sz w:val="28"/>
          <w:szCs w:val="28"/>
          <w:lang w:eastAsia="ru-RU"/>
        </w:rPr>
        <w:t xml:space="preserve"> Харківської області.</w:t>
      </w:r>
    </w:p>
    <w:p w14:paraId="76EBC266" w14:textId="6A4D2A95" w:rsidR="004A6BBC" w:rsidRPr="00CC2CD4" w:rsidRDefault="004A6BBC" w:rsidP="004A6BBC">
      <w:pPr>
        <w:pStyle w:val="af0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r w:rsidRPr="00CC2CD4">
        <w:rPr>
          <w:color w:val="000000"/>
          <w:sz w:val="28"/>
          <w:szCs w:val="28"/>
        </w:rPr>
        <w:t xml:space="preserve">Проєкт розпорядження та аналіз регуляторного впливу розміщено для ознайомлення на сайті </w:t>
      </w:r>
      <w:r w:rsidR="000124E2">
        <w:rPr>
          <w:color w:val="000000"/>
          <w:sz w:val="28"/>
          <w:szCs w:val="28"/>
        </w:rPr>
        <w:t xml:space="preserve">Харківської </w:t>
      </w:r>
      <w:r w:rsidRPr="00CC2CD4">
        <w:rPr>
          <w:color w:val="000000"/>
          <w:sz w:val="28"/>
          <w:szCs w:val="28"/>
        </w:rPr>
        <w:t>обласної військової адміністрації</w:t>
      </w:r>
      <w:r w:rsidR="007203D7">
        <w:rPr>
          <w:color w:val="000000"/>
          <w:sz w:val="28"/>
          <w:szCs w:val="28"/>
        </w:rPr>
        <w:t xml:space="preserve"> </w:t>
      </w:r>
      <w:r w:rsidR="007203D7" w:rsidRPr="007203D7">
        <w:rPr>
          <w:color w:val="000000"/>
          <w:sz w:val="28"/>
          <w:szCs w:val="28"/>
        </w:rPr>
        <w:t>https://kharkivoda.gov.ua/</w:t>
      </w:r>
      <w:r w:rsidRPr="00CC2CD4">
        <w:rPr>
          <w:color w:val="000000"/>
          <w:sz w:val="28"/>
          <w:szCs w:val="28"/>
        </w:rPr>
        <w:t xml:space="preserve"> в розділі </w:t>
      </w:r>
      <w:r w:rsidR="007203D7" w:rsidRPr="007203D7">
        <w:rPr>
          <w:color w:val="000000"/>
          <w:sz w:val="28"/>
          <w:szCs w:val="28"/>
        </w:rPr>
        <w:t>https://kharkivoda.gov.ua/dokumenti/regulyatorna-politika</w:t>
      </w:r>
    </w:p>
    <w:p w14:paraId="4D8DCBF3" w14:textId="77777777" w:rsidR="004A6BBC" w:rsidRPr="00CC2CD4" w:rsidRDefault="004A6BBC" w:rsidP="004A6BBC">
      <w:pPr>
        <w:pStyle w:val="af0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r w:rsidRPr="00CC2CD4">
        <w:rPr>
          <w:color w:val="000000"/>
          <w:sz w:val="28"/>
          <w:szCs w:val="28"/>
        </w:rPr>
        <w:t>Пропозиції та зауваження до проєкту регуляторного акту можна подавати протягом 1 місяця з дня оприлюднення проєкту регуляторного акту та аналізу регуляторного впливу.</w:t>
      </w:r>
    </w:p>
    <w:p w14:paraId="53D5FDB8" w14:textId="3BB84722" w:rsidR="004A6BBC" w:rsidRPr="007203D7" w:rsidRDefault="004A6BBC" w:rsidP="004A6BBC">
      <w:pPr>
        <w:pStyle w:val="af0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r w:rsidRPr="00CC2CD4">
        <w:rPr>
          <w:color w:val="000000"/>
          <w:sz w:val="28"/>
          <w:szCs w:val="28"/>
        </w:rPr>
        <w:t xml:space="preserve">Зауваження та пропозиції до проєкту регуляторного акту подаються у письмовому або електронному вигляді за адресою: Департамент </w:t>
      </w:r>
      <w:r w:rsidR="000124E2">
        <w:rPr>
          <w:color w:val="000000"/>
          <w:sz w:val="28"/>
          <w:szCs w:val="28"/>
        </w:rPr>
        <w:t>стратегічних</w:t>
      </w:r>
      <w:r w:rsidR="000124E2" w:rsidRPr="00CC2CD4">
        <w:rPr>
          <w:color w:val="000000"/>
          <w:sz w:val="28"/>
          <w:szCs w:val="28"/>
        </w:rPr>
        <w:t xml:space="preserve"> комунікацій </w:t>
      </w:r>
      <w:r w:rsidR="000124E2">
        <w:rPr>
          <w:color w:val="000000"/>
          <w:sz w:val="28"/>
          <w:szCs w:val="28"/>
        </w:rPr>
        <w:t xml:space="preserve">Харківської </w:t>
      </w:r>
      <w:r w:rsidR="000124E2" w:rsidRPr="00CC2CD4">
        <w:rPr>
          <w:color w:val="000000"/>
          <w:sz w:val="28"/>
          <w:szCs w:val="28"/>
        </w:rPr>
        <w:t>обласної</w:t>
      </w:r>
      <w:r w:rsidR="000124E2">
        <w:rPr>
          <w:color w:val="000000"/>
          <w:sz w:val="28"/>
          <w:szCs w:val="28"/>
        </w:rPr>
        <w:t xml:space="preserve"> державної (</w:t>
      </w:r>
      <w:r w:rsidR="000124E2" w:rsidRPr="00CC2CD4">
        <w:rPr>
          <w:color w:val="000000"/>
          <w:sz w:val="28"/>
          <w:szCs w:val="28"/>
        </w:rPr>
        <w:t>військової</w:t>
      </w:r>
      <w:r w:rsidR="000124E2">
        <w:rPr>
          <w:color w:val="000000"/>
          <w:sz w:val="28"/>
          <w:szCs w:val="28"/>
        </w:rPr>
        <w:t>)</w:t>
      </w:r>
      <w:r w:rsidR="000124E2" w:rsidRPr="00CC2CD4">
        <w:rPr>
          <w:color w:val="000000"/>
          <w:sz w:val="28"/>
          <w:szCs w:val="28"/>
        </w:rPr>
        <w:t xml:space="preserve"> адміністрації</w:t>
      </w:r>
      <w:r w:rsidR="000124E2">
        <w:rPr>
          <w:color w:val="000000"/>
          <w:sz w:val="28"/>
          <w:szCs w:val="28"/>
        </w:rPr>
        <w:t xml:space="preserve">, 61022, м. </w:t>
      </w:r>
      <w:r w:rsidR="000124E2" w:rsidRPr="007203D7">
        <w:rPr>
          <w:color w:val="000000"/>
          <w:sz w:val="28"/>
          <w:szCs w:val="28"/>
        </w:rPr>
        <w:t xml:space="preserve">Харків, майдан Свободи, 5 Держпром, 4 під’їзд, 5 поверх </w:t>
      </w:r>
      <w:r w:rsidRPr="007203D7">
        <w:rPr>
          <w:color w:val="000000"/>
          <w:sz w:val="28"/>
          <w:szCs w:val="28"/>
        </w:rPr>
        <w:t>або на електронну адресу: </w:t>
      </w:r>
      <w:r w:rsidR="000124E2" w:rsidRPr="007203D7">
        <w:rPr>
          <w:sz w:val="28"/>
          <w:szCs w:val="28"/>
        </w:rPr>
        <w:t>upress@kharkivoda.gov.ua</w:t>
      </w:r>
      <w:r w:rsidR="007203D7" w:rsidRPr="007203D7">
        <w:rPr>
          <w:color w:val="000000"/>
          <w:sz w:val="28"/>
          <w:szCs w:val="28"/>
        </w:rPr>
        <w:t>.</w:t>
      </w:r>
    </w:p>
    <w:p w14:paraId="537370E2" w14:textId="77777777" w:rsidR="004A6BBC" w:rsidRDefault="004A6BBC" w:rsidP="004A6BBC">
      <w:pPr>
        <w:pStyle w:val="af0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CA6C11A" w14:textId="77777777" w:rsidR="001677B6" w:rsidRPr="004A6BBC" w:rsidRDefault="001677B6" w:rsidP="004A6BBC"/>
    <w:sectPr w:rsidR="001677B6" w:rsidRPr="004A6B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B6"/>
    <w:rsid w:val="000124E2"/>
    <w:rsid w:val="001677B6"/>
    <w:rsid w:val="003E2505"/>
    <w:rsid w:val="004A6BBC"/>
    <w:rsid w:val="006066E2"/>
    <w:rsid w:val="007203D7"/>
    <w:rsid w:val="00726BA2"/>
    <w:rsid w:val="00A0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0976"/>
  <w15:chartTrackingRefBased/>
  <w15:docId w15:val="{6A72FB8C-657B-423D-9119-BE950BDB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7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7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6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6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67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7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677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77B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A6BB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A6BBC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4A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1">
    <w:name w:val="Strong"/>
    <w:basedOn w:val="a0"/>
    <w:uiPriority w:val="22"/>
    <w:qFormat/>
    <w:rsid w:val="004A6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1615</Characters>
  <Application>Microsoft Office Word</Application>
  <DocSecurity>0</DocSecurity>
  <Lines>62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ІВАНОВА</dc:creator>
  <cp:keywords/>
  <dc:description/>
  <cp:lastModifiedBy>Ірина В. ІВАНОВА</cp:lastModifiedBy>
  <cp:revision>2</cp:revision>
  <dcterms:created xsi:type="dcterms:W3CDTF">2026-06-09T11:23:00Z</dcterms:created>
  <dcterms:modified xsi:type="dcterms:W3CDTF">2026-06-09T11:23:00Z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2026-04-28T08:22:38Z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433bec7c-b8e3-476b-8c92-233327c044bb</vt:lpwstr>
  </property>
  <property fmtid="{D5CDD505-2E9C-101B-9397-08002B2CF9AE}" pid="8" name="MSIP_Label_6137edf4-57c1-4905-bbd0-a54792bce424_ContentBits">
    <vt:lpwstr>0</vt:lpwstr>
  </property>
  <property fmtid="{D5CDD505-2E9C-101B-9397-08002B2CF9AE}" pid="9" name="MSIP_Label_6137edf4-57c1-4905-bbd0-a54792bce424_Tag">
    <vt:lpwstr>10, 3, 0, 1</vt:lpwstr>
  </property>
</Properties>
</file>