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21A4" w:rsidRPr="004B0BD6" w:rsidRDefault="002F6BA8">
      <w:pPr>
        <w:pStyle w:val="ac"/>
        <w:spacing w:line="276" w:lineRule="auto"/>
        <w:jc w:val="center"/>
        <w:rPr>
          <w:rFonts w:ascii="Times New Roman" w:eastAsia="Times New Roman" w:hAnsi="Times New Roman" w:cs="Times New Roman"/>
          <w:b/>
          <w:color w:val="auto"/>
          <w:sz w:val="24"/>
          <w:szCs w:val="24"/>
        </w:rPr>
      </w:pPr>
      <w:bookmarkStart w:id="0" w:name="_heading=h.gjdgxs" w:colFirst="0" w:colLast="0"/>
      <w:bookmarkEnd w:id="0"/>
      <w:r w:rsidRPr="004B0BD6">
        <w:rPr>
          <w:rFonts w:ascii="Times New Roman" w:eastAsia="Times New Roman" w:hAnsi="Times New Roman" w:cs="Times New Roman"/>
          <w:b/>
          <w:color w:val="auto"/>
          <w:sz w:val="24"/>
          <w:szCs w:val="24"/>
        </w:rPr>
        <w:t>Повідомлення про наміри отримати дозвіл на викиди забруднюючих речовин в атмосферне повітря стаціонарними джерелами</w:t>
      </w:r>
    </w:p>
    <w:p w14:paraId="724CBEB9" w14:textId="77777777" w:rsidR="00007B76" w:rsidRDefault="00F11936" w:rsidP="00F11936">
      <w:pPr>
        <w:widowControl w:val="0"/>
        <w:pBdr>
          <w:top w:val="nil"/>
          <w:left w:val="nil"/>
          <w:bottom w:val="nil"/>
          <w:right w:val="nil"/>
          <w:between w:val="nil"/>
        </w:pBdr>
        <w:ind w:firstLine="709"/>
        <w:jc w:val="both"/>
        <w:rPr>
          <w:color w:val="000000"/>
        </w:rPr>
      </w:pPr>
      <w:r>
        <w:rPr>
          <w:b/>
          <w:color w:val="000000"/>
        </w:rPr>
        <w:t xml:space="preserve">ПРИВАТНА ФІРМА </w:t>
      </w:r>
      <w:r w:rsidR="002F6BA8" w:rsidRPr="002F6BA8">
        <w:rPr>
          <w:b/>
          <w:color w:val="000000"/>
        </w:rPr>
        <w:t>«</w:t>
      </w:r>
      <w:r>
        <w:rPr>
          <w:b/>
          <w:color w:val="000000"/>
        </w:rPr>
        <w:t>А-ТЕТ» (ПФ</w:t>
      </w:r>
      <w:r w:rsidR="002F6BA8" w:rsidRPr="002F6BA8">
        <w:rPr>
          <w:b/>
          <w:color w:val="000000"/>
        </w:rPr>
        <w:t> «</w:t>
      </w:r>
      <w:r>
        <w:rPr>
          <w:b/>
          <w:color w:val="000000"/>
        </w:rPr>
        <w:t>А-ТЕТ</w:t>
      </w:r>
      <w:r w:rsidR="002F6BA8" w:rsidRPr="002F6BA8">
        <w:rPr>
          <w:b/>
          <w:color w:val="000000"/>
        </w:rPr>
        <w:t>»)</w:t>
      </w:r>
      <w:r w:rsidR="002F6BA8" w:rsidRPr="002F6BA8">
        <w:rPr>
          <w:color w:val="000000"/>
        </w:rPr>
        <w:t xml:space="preserve"> оголошує про намір отримати дозвіл на викиди забруднюючих речовин в атмосферне повітря стаціонарними джерелами з метою про</w:t>
      </w:r>
      <w:r>
        <w:rPr>
          <w:color w:val="000000"/>
        </w:rPr>
        <w:t>вад</w:t>
      </w:r>
      <w:r w:rsidR="002F6BA8" w:rsidRPr="002F6BA8">
        <w:rPr>
          <w:color w:val="000000"/>
        </w:rPr>
        <w:t>ження господа</w:t>
      </w:r>
      <w:r>
        <w:rPr>
          <w:color w:val="000000"/>
        </w:rPr>
        <w:t>рської діяльності на майданчик</w:t>
      </w:r>
      <w:r w:rsidR="00007B76">
        <w:rPr>
          <w:color w:val="000000"/>
        </w:rPr>
        <w:t>ах</w:t>
      </w:r>
      <w:r>
        <w:rPr>
          <w:color w:val="000000"/>
        </w:rPr>
        <w:t>, що знаход</w:t>
      </w:r>
      <w:r w:rsidR="00007B76">
        <w:rPr>
          <w:color w:val="000000"/>
        </w:rPr>
        <w:t>я</w:t>
      </w:r>
      <w:r w:rsidR="002F6BA8" w:rsidRPr="002F6BA8">
        <w:rPr>
          <w:color w:val="000000"/>
        </w:rPr>
        <w:t xml:space="preserve">ться за </w:t>
      </w:r>
      <w:r>
        <w:t>фактичн</w:t>
      </w:r>
      <w:r w:rsidR="00007B76">
        <w:t xml:space="preserve">ими </w:t>
      </w:r>
      <w:r w:rsidR="00007B76">
        <w:rPr>
          <w:color w:val="000000"/>
        </w:rPr>
        <w:t>адресами</w:t>
      </w:r>
      <w:r w:rsidR="002F6BA8" w:rsidRPr="002F6BA8">
        <w:rPr>
          <w:color w:val="000000"/>
        </w:rPr>
        <w:t>:</w:t>
      </w:r>
    </w:p>
    <w:p w14:paraId="29F4DF7A" w14:textId="322E0FE2" w:rsidR="00007B76" w:rsidRPr="00007B76" w:rsidRDefault="00F11936" w:rsidP="00007B76">
      <w:pPr>
        <w:pStyle w:val="a4"/>
        <w:widowControl w:val="0"/>
        <w:numPr>
          <w:ilvl w:val="0"/>
          <w:numId w:val="2"/>
        </w:numPr>
        <w:pBdr>
          <w:top w:val="nil"/>
          <w:left w:val="nil"/>
          <w:bottom w:val="nil"/>
          <w:right w:val="nil"/>
          <w:between w:val="nil"/>
        </w:pBdr>
        <w:jc w:val="both"/>
        <w:rPr>
          <w:i/>
        </w:rPr>
      </w:pPr>
      <w:r w:rsidRPr="00007B76">
        <w:rPr>
          <w:i/>
        </w:rPr>
        <w:t>61166, м. Харків, Шевченківський р-н, вул. Європейська, буд. 46</w:t>
      </w:r>
      <w:r w:rsidR="00007B76" w:rsidRPr="00007B76">
        <w:rPr>
          <w:i/>
        </w:rPr>
        <w:t>;</w:t>
      </w:r>
    </w:p>
    <w:p w14:paraId="00000003" w14:textId="0731FAEC" w:rsidR="00EE21A4" w:rsidRPr="00007B76" w:rsidRDefault="00007B76" w:rsidP="00007B76">
      <w:pPr>
        <w:pStyle w:val="a4"/>
        <w:widowControl w:val="0"/>
        <w:numPr>
          <w:ilvl w:val="0"/>
          <w:numId w:val="2"/>
        </w:numPr>
        <w:pBdr>
          <w:top w:val="nil"/>
          <w:left w:val="nil"/>
          <w:bottom w:val="nil"/>
          <w:right w:val="nil"/>
          <w:between w:val="nil"/>
        </w:pBdr>
        <w:jc w:val="both"/>
        <w:rPr>
          <w:i/>
          <w:color w:val="000000"/>
        </w:rPr>
      </w:pPr>
      <w:r>
        <w:rPr>
          <w:i/>
        </w:rPr>
        <w:t xml:space="preserve">61206, </w:t>
      </w:r>
      <w:r w:rsidRPr="00007B76">
        <w:rPr>
          <w:i/>
        </w:rPr>
        <w:t>м. Харків,</w:t>
      </w:r>
      <w:r w:rsidR="00B10155">
        <w:rPr>
          <w:i/>
        </w:rPr>
        <w:t xml:space="preserve"> </w:t>
      </w:r>
      <w:proofErr w:type="spellStart"/>
      <w:r w:rsidR="00B10155">
        <w:rPr>
          <w:i/>
        </w:rPr>
        <w:t>Салтівський</w:t>
      </w:r>
      <w:proofErr w:type="spellEnd"/>
      <w:r w:rsidR="00B10155">
        <w:rPr>
          <w:i/>
        </w:rPr>
        <w:t xml:space="preserve"> р-н,</w:t>
      </w:r>
      <w:bookmarkStart w:id="1" w:name="_GoBack"/>
      <w:bookmarkEnd w:id="1"/>
      <w:r w:rsidRPr="00007B76">
        <w:rPr>
          <w:i/>
        </w:rPr>
        <w:t xml:space="preserve"> вул. Академіка Павлова, буд. 158</w:t>
      </w:r>
      <w:r w:rsidR="00F11936" w:rsidRPr="00007B76">
        <w:rPr>
          <w:i/>
        </w:rPr>
        <w:t>.</w:t>
      </w:r>
    </w:p>
    <w:p w14:paraId="0000000A" w14:textId="4CEC6832" w:rsidR="00EE21A4" w:rsidRPr="002F6BA8" w:rsidRDefault="002F6BA8" w:rsidP="00F11936">
      <w:pPr>
        <w:ind w:firstLine="708"/>
        <w:jc w:val="both"/>
      </w:pPr>
      <w:r w:rsidRPr="002F6BA8">
        <w:t xml:space="preserve">Дані щодо юридичної особи: скорочена назва: </w:t>
      </w:r>
      <w:r w:rsidR="00F11936">
        <w:rPr>
          <w:b/>
          <w:color w:val="000000"/>
        </w:rPr>
        <w:t>ПФ</w:t>
      </w:r>
      <w:r w:rsidR="00F11936" w:rsidRPr="002F6BA8">
        <w:rPr>
          <w:b/>
          <w:color w:val="000000"/>
        </w:rPr>
        <w:t> «</w:t>
      </w:r>
      <w:r w:rsidR="00F11936">
        <w:rPr>
          <w:b/>
          <w:color w:val="000000"/>
        </w:rPr>
        <w:t>А-ТЕТ</w:t>
      </w:r>
      <w:r w:rsidR="00F11936" w:rsidRPr="002F6BA8">
        <w:rPr>
          <w:b/>
          <w:color w:val="000000"/>
        </w:rPr>
        <w:t>»</w:t>
      </w:r>
      <w:r w:rsidR="00F11936">
        <w:rPr>
          <w:b/>
          <w:color w:val="000000"/>
        </w:rPr>
        <w:t xml:space="preserve">, </w:t>
      </w:r>
      <w:r w:rsidRPr="002F6BA8">
        <w:rPr>
          <w:color w:val="000000"/>
        </w:rPr>
        <w:t>код ЄДРПО</w:t>
      </w:r>
      <w:r w:rsidRPr="002F6BA8">
        <w:t>У: </w:t>
      </w:r>
      <w:r w:rsidR="00F11936">
        <w:t>30767329</w:t>
      </w:r>
      <w:r w:rsidRPr="002F6BA8">
        <w:t xml:space="preserve">, юридична адреса: </w:t>
      </w:r>
      <w:r w:rsidR="00F11936">
        <w:t>61058</w:t>
      </w:r>
      <w:r w:rsidR="00F11936" w:rsidRPr="005C2DF6">
        <w:t>, Х</w:t>
      </w:r>
      <w:r w:rsidR="00F11936">
        <w:t>арківська обл., м. Харків, вул. Культури, буд 20-В</w:t>
      </w:r>
      <w:r w:rsidRPr="002F6BA8">
        <w:t xml:space="preserve">; </w:t>
      </w:r>
      <w:r w:rsidR="00F11936">
        <w:t>Д</w:t>
      </w:r>
      <w:r w:rsidRPr="002F6BA8">
        <w:t xml:space="preserve">иректор – </w:t>
      </w:r>
      <w:r w:rsidR="00F11936">
        <w:t>Валерій БЕРДНІКОВ</w:t>
      </w:r>
      <w:r w:rsidRPr="002F6BA8">
        <w:t xml:space="preserve">, </w:t>
      </w:r>
      <w:proofErr w:type="spellStart"/>
      <w:r w:rsidR="00F11936">
        <w:t>тел</w:t>
      </w:r>
      <w:proofErr w:type="spellEnd"/>
      <w:r w:rsidR="00F11936">
        <w:t xml:space="preserve">.: +380 67 575 70 06, </w:t>
      </w:r>
      <w:proofErr w:type="spellStart"/>
      <w:r w:rsidR="00F11936">
        <w:t>ел</w:t>
      </w:r>
      <w:proofErr w:type="spellEnd"/>
      <w:r w:rsidR="00F11936">
        <w:t>. пошта bv@avantazh.ua</w:t>
      </w:r>
      <w:r w:rsidRPr="002F6BA8">
        <w:t xml:space="preserve">, контактна особа: </w:t>
      </w:r>
      <w:r w:rsidR="00F11936">
        <w:t xml:space="preserve">Директор – Валерій </w:t>
      </w:r>
      <w:proofErr w:type="spellStart"/>
      <w:r w:rsidR="003F1C92">
        <w:t>Бердні</w:t>
      </w:r>
      <w:r w:rsidR="00F11936">
        <w:t>ков</w:t>
      </w:r>
      <w:proofErr w:type="spellEnd"/>
      <w:r w:rsidR="00F11936">
        <w:t>,</w:t>
      </w:r>
      <w:r w:rsidRPr="002F6BA8">
        <w:t xml:space="preserve"> </w:t>
      </w:r>
      <w:proofErr w:type="spellStart"/>
      <w:r w:rsidRPr="002F6BA8">
        <w:t>тел</w:t>
      </w:r>
      <w:proofErr w:type="spellEnd"/>
      <w:r w:rsidRPr="002F6BA8">
        <w:t xml:space="preserve">: </w:t>
      </w:r>
      <w:r w:rsidR="00F11936">
        <w:t xml:space="preserve">+380 67 575 70 06, </w:t>
      </w:r>
      <w:proofErr w:type="spellStart"/>
      <w:r w:rsidR="00F11936">
        <w:t>ел</w:t>
      </w:r>
      <w:proofErr w:type="spellEnd"/>
      <w:r w:rsidR="00F11936">
        <w:t>. пошта bv@avantazh.ua</w:t>
      </w:r>
      <w:r w:rsidRPr="002F6BA8">
        <w:t>. Основний вид економічної діяльності підприємства – 35.30 Постачання пари, гарячої води та кондиційованого повітря.</w:t>
      </w:r>
    </w:p>
    <w:p w14:paraId="0000000B" w14:textId="4B6976C9" w:rsidR="00EE21A4" w:rsidRPr="002F6BA8" w:rsidRDefault="002F6BA8" w:rsidP="002F6BA8">
      <w:pPr>
        <w:ind w:firstLine="708"/>
        <w:jc w:val="both"/>
      </w:pPr>
      <w:r w:rsidRPr="002F6BA8">
        <w:t>Мета отриманн</w:t>
      </w:r>
      <w:r w:rsidR="00FF728C">
        <w:t>я дозволів</w:t>
      </w:r>
      <w:r w:rsidRPr="002F6BA8">
        <w:t xml:space="preserve"> на викиди: дотримання вимог природоохоронного законодавства для діючого підприємства.</w:t>
      </w:r>
    </w:p>
    <w:p w14:paraId="0000000C" w14:textId="4E1BF8A8" w:rsidR="00EE21A4" w:rsidRPr="002F6BA8" w:rsidRDefault="002F6BA8" w:rsidP="002F6BA8">
      <w:pPr>
        <w:ind w:firstLine="709"/>
        <w:jc w:val="both"/>
      </w:pPr>
      <w:r w:rsidRPr="002F6BA8">
        <w:t>Виснов</w:t>
      </w:r>
      <w:r w:rsidR="00F11936">
        <w:t>ок</w:t>
      </w:r>
      <w:r w:rsidRPr="002F6BA8">
        <w:t xml:space="preserve"> з оцінки впливу на довкілля для</w:t>
      </w:r>
      <w:r w:rsidR="00DA4EC8">
        <w:t xml:space="preserve"> двох</w:t>
      </w:r>
      <w:r w:rsidRPr="002F6BA8">
        <w:t xml:space="preserve"> майданчик</w:t>
      </w:r>
      <w:r w:rsidR="00DA4EC8">
        <w:t>ів</w:t>
      </w:r>
      <w:r w:rsidRPr="002F6BA8">
        <w:t xml:space="preserve"> </w:t>
      </w:r>
      <w:r w:rsidR="00F11936" w:rsidRPr="00F11936">
        <w:rPr>
          <w:b/>
        </w:rPr>
        <w:t>ПФ</w:t>
      </w:r>
      <w:r w:rsidRPr="002F6BA8">
        <w:rPr>
          <w:b/>
          <w:color w:val="000000"/>
        </w:rPr>
        <w:t xml:space="preserve"> «</w:t>
      </w:r>
      <w:r w:rsidR="00F11936">
        <w:rPr>
          <w:b/>
          <w:color w:val="000000"/>
        </w:rPr>
        <w:t>А-ТЕТ</w:t>
      </w:r>
      <w:r w:rsidR="00DA4EC8">
        <w:t>» не вимагаю</w:t>
      </w:r>
      <w:r w:rsidRPr="002F6BA8">
        <w:t xml:space="preserve">ться, у зв’язку з тим, що жоден з технологічних процесів на </w:t>
      </w:r>
      <w:r w:rsidR="00F11936">
        <w:t>майда</w:t>
      </w:r>
      <w:r w:rsidR="00DA4EC8">
        <w:t>нчиках</w:t>
      </w:r>
      <w:r w:rsidRPr="002F6BA8">
        <w:t xml:space="preserve"> не належить до видів планованої діяльності та об’єктів, які можуть мати значний вплив на довкілля і підлягають оцінці впливу на довкілля ЗУ «Про оцінку впливу на довкілля».</w:t>
      </w:r>
    </w:p>
    <w:p w14:paraId="0000000D" w14:textId="27E52CED" w:rsidR="00EE21A4" w:rsidRPr="002F6BA8" w:rsidRDefault="002F6BA8" w:rsidP="002F6BA8">
      <w:pPr>
        <w:ind w:firstLine="708"/>
        <w:jc w:val="both"/>
      </w:pPr>
      <w:r w:rsidRPr="002F6BA8">
        <w:t xml:space="preserve">Котельня за </w:t>
      </w:r>
      <w:proofErr w:type="spellStart"/>
      <w:r w:rsidRPr="002F6BA8">
        <w:t>адресою</w:t>
      </w:r>
      <w:proofErr w:type="spellEnd"/>
      <w:r w:rsidRPr="002F6BA8">
        <w:t xml:space="preserve">: </w:t>
      </w:r>
      <w:r w:rsidR="00F11936" w:rsidRPr="00F11936">
        <w:rPr>
          <w:b/>
          <w:i/>
        </w:rPr>
        <w:t>61166, м. Харків, Шевченківсь</w:t>
      </w:r>
      <w:r w:rsidR="00F11936">
        <w:rPr>
          <w:b/>
          <w:i/>
        </w:rPr>
        <w:t>кий р-н, вул. Європейська, буд. </w:t>
      </w:r>
      <w:r w:rsidR="00F11936" w:rsidRPr="00F11936">
        <w:rPr>
          <w:b/>
          <w:i/>
        </w:rPr>
        <w:t>46</w:t>
      </w:r>
      <w:r w:rsidRPr="002F6BA8">
        <w:rPr>
          <w:b/>
          <w:i/>
        </w:rPr>
        <w:t xml:space="preserve">. </w:t>
      </w:r>
      <w:r w:rsidRPr="002F6BA8">
        <w:t xml:space="preserve">На території розміщується будівля, у якій знаходяться </w:t>
      </w:r>
      <w:r w:rsidR="009852D0">
        <w:t>2</w:t>
      </w:r>
      <w:r w:rsidRPr="002F6BA8">
        <w:t xml:space="preserve"> котли</w:t>
      </w:r>
      <w:r w:rsidR="00F11936">
        <w:t xml:space="preserve"> </w:t>
      </w:r>
      <w:proofErr w:type="spellStart"/>
      <w:r w:rsidR="00F11936">
        <w:rPr>
          <w:bCs/>
          <w:lang w:val="en-US"/>
        </w:rPr>
        <w:t>Elco</w:t>
      </w:r>
      <w:proofErr w:type="spellEnd"/>
      <w:r w:rsidR="00F11936">
        <w:rPr>
          <w:bCs/>
          <w:lang w:val="ru-RU"/>
        </w:rPr>
        <w:t> </w:t>
      </w:r>
      <w:r w:rsidR="00F11936">
        <w:rPr>
          <w:bCs/>
          <w:lang w:val="en-US"/>
        </w:rPr>
        <w:t>B</w:t>
      </w:r>
      <w:r w:rsidR="00F11936" w:rsidRPr="000804A6">
        <w:rPr>
          <w:bCs/>
          <w:lang w:val="ru-RU"/>
        </w:rPr>
        <w:t>.</w:t>
      </w:r>
      <w:r w:rsidR="00F11936">
        <w:rPr>
          <w:bCs/>
          <w:lang w:val="en-US"/>
        </w:rPr>
        <w:t>V</w:t>
      </w:r>
      <w:r w:rsidR="00F11936" w:rsidRPr="000804A6">
        <w:rPr>
          <w:bCs/>
          <w:lang w:val="ru-RU"/>
        </w:rPr>
        <w:t xml:space="preserve">. </w:t>
      </w:r>
      <w:r w:rsidR="00F11936">
        <w:rPr>
          <w:bCs/>
          <w:lang w:val="en-US"/>
        </w:rPr>
        <w:t>R</w:t>
      </w:r>
      <w:r w:rsidR="00F11936">
        <w:rPr>
          <w:bCs/>
        </w:rPr>
        <w:t>3406 EVO</w:t>
      </w:r>
      <w:r w:rsidRPr="002F6BA8">
        <w:t>, що працюють на природному газі та призначені для вироблення теплової енергії</w:t>
      </w:r>
      <w:r w:rsidR="009852D0">
        <w:t xml:space="preserve">. </w:t>
      </w:r>
    </w:p>
    <w:p w14:paraId="0000000E" w14:textId="6A5CC81F" w:rsidR="00EE21A4" w:rsidRDefault="002F6BA8" w:rsidP="002F6BA8">
      <w:pPr>
        <w:ind w:firstLine="709"/>
        <w:jc w:val="both"/>
      </w:pPr>
      <w:r w:rsidRPr="002F6BA8">
        <w:t xml:space="preserve">Загальна кількість викидів забруднюючих речовин від стаціонарних джерел може </w:t>
      </w:r>
      <w:r w:rsidRPr="005D2AD0">
        <w:t xml:space="preserve">скласти </w:t>
      </w:r>
      <w:r w:rsidR="009B42A5" w:rsidRPr="005D2AD0">
        <w:rPr>
          <w:b/>
        </w:rPr>
        <w:t xml:space="preserve">445,671524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w:t>
      </w:r>
      <w:r w:rsidR="009852D0">
        <w:t xml:space="preserve"> азоту оксид та вуглецю діоксид</w:t>
      </w:r>
      <w:r w:rsidRPr="002F6BA8">
        <w:t>.</w:t>
      </w:r>
    </w:p>
    <w:p w14:paraId="33CEA972" w14:textId="2C00F08C" w:rsidR="00DA4EC8" w:rsidRPr="002F6BA8" w:rsidRDefault="00DA4EC8" w:rsidP="00DA4EC8">
      <w:pPr>
        <w:ind w:firstLine="708"/>
        <w:jc w:val="both"/>
      </w:pPr>
      <w:r w:rsidRPr="002F6BA8">
        <w:t xml:space="preserve">Котельня за </w:t>
      </w:r>
      <w:proofErr w:type="spellStart"/>
      <w:r w:rsidRPr="002F6BA8">
        <w:t>адресою</w:t>
      </w:r>
      <w:proofErr w:type="spellEnd"/>
      <w:r w:rsidRPr="002F6BA8">
        <w:t xml:space="preserve">: </w:t>
      </w:r>
      <w:r w:rsidRPr="00DA4EC8">
        <w:rPr>
          <w:b/>
          <w:i/>
        </w:rPr>
        <w:t>61206, м. Харків,</w:t>
      </w:r>
      <w:r w:rsidR="009B42A5">
        <w:rPr>
          <w:b/>
          <w:i/>
        </w:rPr>
        <w:t xml:space="preserve"> </w:t>
      </w:r>
      <w:proofErr w:type="spellStart"/>
      <w:r w:rsidR="009B42A5">
        <w:rPr>
          <w:b/>
          <w:i/>
        </w:rPr>
        <w:t>Салтівський</w:t>
      </w:r>
      <w:proofErr w:type="spellEnd"/>
      <w:r w:rsidR="009B42A5">
        <w:rPr>
          <w:b/>
          <w:i/>
        </w:rPr>
        <w:t xml:space="preserve"> р-н,</w:t>
      </w:r>
      <w:r w:rsidRPr="00DA4EC8">
        <w:rPr>
          <w:b/>
          <w:i/>
        </w:rPr>
        <w:t xml:space="preserve"> вул. Академіка Павлова, буд. 158</w:t>
      </w:r>
      <w:r w:rsidRPr="002F6BA8">
        <w:rPr>
          <w:b/>
          <w:i/>
        </w:rPr>
        <w:t xml:space="preserve">. </w:t>
      </w:r>
      <w:r>
        <w:t>П</w:t>
      </w:r>
      <w:r>
        <w:rPr>
          <w:color w:val="000000"/>
        </w:rPr>
        <w:t>редставляє собою</w:t>
      </w:r>
      <w:r w:rsidR="009B42A5">
        <w:rPr>
          <w:color w:val="000000"/>
        </w:rPr>
        <w:t xml:space="preserve"> 2</w:t>
      </w:r>
      <w:r>
        <w:rPr>
          <w:color w:val="000000"/>
        </w:rPr>
        <w:t xml:space="preserve"> котельні дахового типу, </w:t>
      </w:r>
      <w:r w:rsidR="009B42A5">
        <w:t xml:space="preserve">в кожній з них </w:t>
      </w:r>
      <w:r w:rsidR="009B42A5" w:rsidRPr="002F6BA8">
        <w:t>знаходяться</w:t>
      </w:r>
      <w:r w:rsidR="009B42A5">
        <w:t xml:space="preserve"> </w:t>
      </w:r>
      <w:r>
        <w:rPr>
          <w:color w:val="000000"/>
        </w:rPr>
        <w:t xml:space="preserve">по 3 котли </w:t>
      </w:r>
      <w:proofErr w:type="spellStart"/>
      <w:r>
        <w:rPr>
          <w:bCs/>
          <w:lang w:val="en-US"/>
        </w:rPr>
        <w:t>Elco</w:t>
      </w:r>
      <w:proofErr w:type="spellEnd"/>
      <w:r>
        <w:rPr>
          <w:bCs/>
          <w:lang w:val="ru-RU"/>
        </w:rPr>
        <w:t> </w:t>
      </w:r>
      <w:r>
        <w:rPr>
          <w:bCs/>
          <w:lang w:val="en-US"/>
        </w:rPr>
        <w:t>B</w:t>
      </w:r>
      <w:r w:rsidRPr="00DA4EC8">
        <w:rPr>
          <w:bCs/>
        </w:rPr>
        <w:t>.</w:t>
      </w:r>
      <w:r>
        <w:rPr>
          <w:bCs/>
          <w:lang w:val="en-US"/>
        </w:rPr>
        <w:t>V</w:t>
      </w:r>
      <w:r w:rsidRPr="00DA4EC8">
        <w:rPr>
          <w:bCs/>
        </w:rPr>
        <w:t>.</w:t>
      </w:r>
      <w:r w:rsidRPr="00DC1E41">
        <w:rPr>
          <w:bCs/>
        </w:rPr>
        <w:t xml:space="preserve"> R</w:t>
      </w:r>
      <w:r>
        <w:rPr>
          <w:bCs/>
        </w:rPr>
        <w:t>606 EVO</w:t>
      </w:r>
      <w:r w:rsidRPr="002F6BA8">
        <w:t>, що працюють на природному газі та призначені для вироблення теплової енергії</w:t>
      </w:r>
      <w:r>
        <w:t xml:space="preserve">. </w:t>
      </w:r>
    </w:p>
    <w:p w14:paraId="1A4753CE" w14:textId="1AA2C0B4" w:rsidR="00DA4EC8" w:rsidRPr="002F6BA8" w:rsidRDefault="00DA4EC8" w:rsidP="00DA4EC8">
      <w:pPr>
        <w:ind w:firstLine="709"/>
        <w:jc w:val="both"/>
      </w:pPr>
      <w:r w:rsidRPr="002F6BA8">
        <w:t xml:space="preserve">Загальна кількість викидів забруднюючих речовин від стаціонарних джерел може скласти </w:t>
      </w:r>
      <w:r w:rsidR="005D2AD0" w:rsidRPr="005D2AD0">
        <w:rPr>
          <w:b/>
        </w:rPr>
        <w:t xml:space="preserve">1443,950962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w:t>
      </w:r>
      <w:r>
        <w:t xml:space="preserve"> азоту оксид та вуглецю діоксид</w:t>
      </w:r>
      <w:r w:rsidRPr="002F6BA8">
        <w:t>.</w:t>
      </w:r>
    </w:p>
    <w:p w14:paraId="0000001C" w14:textId="366A29B7" w:rsidR="00EE21A4" w:rsidRPr="002F6BA8" w:rsidRDefault="002F6BA8" w:rsidP="00F12ECF">
      <w:pPr>
        <w:ind w:firstLine="709"/>
        <w:jc w:val="both"/>
      </w:pPr>
      <w:r w:rsidRPr="002F6BA8">
        <w:t>Господарська діяльність П</w:t>
      </w:r>
      <w:r w:rsidR="003F1C92">
        <w:t>Ф</w:t>
      </w:r>
      <w:r w:rsidRPr="002F6BA8">
        <w:t xml:space="preserve"> «</w:t>
      </w:r>
      <w:r w:rsidR="003F1C92">
        <w:t>А-ТЕТ</w:t>
      </w:r>
      <w:r w:rsidRPr="002F6BA8">
        <w:rPr>
          <w:color w:val="000000"/>
        </w:rPr>
        <w:t>» не належить до переліку виробництв та технологічного устаткування</w:t>
      </w:r>
      <w:r w:rsidRPr="002F6BA8">
        <w:t>, які підлягають до впровадження</w:t>
      </w:r>
      <w:r w:rsidRPr="002F6BA8">
        <w:rPr>
          <w:color w:val="000000"/>
        </w:rPr>
        <w:t xml:space="preserve"> </w:t>
      </w:r>
      <w:r w:rsidRPr="002F6BA8">
        <w:t>найкращих доступних технологій та методів керування. Враховуючи це та відсутність перевищень ГДК забруднюючих речовин на межі СЗЗ, природоохоронні заходи щодо скорочення викидів не плануються, заходи щодо впровадження найкращих існуючих технологій виробництва не розробляються. Пропозиції щодо дозволених обсягів викидів відповідають чинному законодавству.</w:t>
      </w:r>
    </w:p>
    <w:p w14:paraId="0000001E" w14:textId="3DF690DF" w:rsidR="00EE21A4" w:rsidRPr="002F6BA8" w:rsidRDefault="002F6BA8" w:rsidP="002F6BA8">
      <w:pPr>
        <w:ind w:firstLine="709"/>
        <w:jc w:val="both"/>
      </w:pPr>
      <w:r w:rsidRPr="002F6BA8">
        <w:t xml:space="preserve">Пропозиції та зауваження щодо намірів отримати дозволи на викиди забруднюючих речовин в атмосферне повітря стаціонарними джерелами викидів </w:t>
      </w:r>
      <w:r w:rsidRPr="002F6BA8">
        <w:rPr>
          <w:color w:val="000000"/>
        </w:rPr>
        <w:t xml:space="preserve">на </w:t>
      </w:r>
      <w:r w:rsidRPr="002F6BA8">
        <w:t>майданчик</w:t>
      </w:r>
      <w:r w:rsidR="00DA4EC8">
        <w:t>ах</w:t>
      </w:r>
      <w:r w:rsidR="003F1C92">
        <w:t xml:space="preserve"> по вул. Європейській, 46, Шевченківський район, м. Харків, 61166</w:t>
      </w:r>
      <w:r w:rsidR="00DA4EC8">
        <w:t xml:space="preserve">, та по вул. Академіка Павлова, 158, </w:t>
      </w:r>
      <w:proofErr w:type="spellStart"/>
      <w:r w:rsidR="00FF728C">
        <w:t>Салтівський</w:t>
      </w:r>
      <w:proofErr w:type="spellEnd"/>
      <w:r w:rsidR="00FF728C">
        <w:t xml:space="preserve"> район, м. Харків, 61206</w:t>
      </w:r>
      <w:r w:rsidRPr="002F6BA8">
        <w:t xml:space="preserve"> П</w:t>
      </w:r>
      <w:r w:rsidR="003F1C92">
        <w:t>Ф</w:t>
      </w:r>
      <w:r w:rsidRPr="002F6BA8">
        <w:t xml:space="preserve"> «</w:t>
      </w:r>
      <w:r w:rsidR="003F1C92">
        <w:t>А-ТЕТ</w:t>
      </w:r>
      <w:r w:rsidRPr="002F6BA8">
        <w:rPr>
          <w:color w:val="000000"/>
        </w:rPr>
        <w:t>»</w:t>
      </w:r>
      <w:r w:rsidRPr="002F6BA8">
        <w:t xml:space="preserve"> приймаються в Харківській обласній військовій адміністрації за адресою: 61002, м. Харків, вул</w:t>
      </w:r>
      <w:r w:rsidRPr="005D2AD0">
        <w:t xml:space="preserve">. Сумська, 64, тел. (057) 700-05-62, </w:t>
      </w:r>
      <w:hyperlink r:id="rId6">
        <w:r w:rsidRPr="005D2AD0">
          <w:rPr>
            <w:u w:val="single"/>
          </w:rPr>
          <w:t>obladm@kharkivoda.gov.ua</w:t>
        </w:r>
      </w:hyperlink>
      <w:r w:rsidRPr="005D2AD0">
        <w:t xml:space="preserve"> протягом 30 календарних днів з </w:t>
      </w:r>
      <w:r w:rsidR="003F1C92" w:rsidRPr="005D2AD0">
        <w:t>09.</w:t>
      </w:r>
      <w:r w:rsidR="009609F7" w:rsidRPr="005D2AD0">
        <w:t>07</w:t>
      </w:r>
      <w:r w:rsidR="003F1C92" w:rsidRPr="005D2AD0">
        <w:t>.2025</w:t>
      </w:r>
    </w:p>
    <w:sectPr w:rsidR="00EE21A4" w:rsidRPr="002F6BA8" w:rsidSect="002B7C4B">
      <w:pgSz w:w="11906" w:h="16838"/>
      <w:pgMar w:top="686" w:right="566" w:bottom="34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37DF7"/>
    <w:multiLevelType w:val="hybridMultilevel"/>
    <w:tmpl w:val="2A988F38"/>
    <w:lvl w:ilvl="0" w:tplc="1D94FF98">
      <w:start w:val="1"/>
      <w:numFmt w:val="decimal"/>
      <w:lvlText w:val="%1)"/>
      <w:lvlJc w:val="left"/>
      <w:pPr>
        <w:ind w:left="1069" w:hanging="360"/>
      </w:pPr>
      <w:rPr>
        <w:rFonts w:hint="default"/>
        <w:i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8D7258A"/>
    <w:multiLevelType w:val="multilevel"/>
    <w:tmpl w:val="C19CFCBA"/>
    <w:lvl w:ilvl="0">
      <w:start w:val="1"/>
      <w:numFmt w:val="decimal"/>
      <w:lvlText w:val="%1)"/>
      <w:lvlJc w:val="left"/>
      <w:pPr>
        <w:ind w:left="1353" w:hanging="360"/>
      </w:pPr>
      <w:rPr>
        <w:color w:val="000000"/>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A4"/>
    <w:rsid w:val="00007B76"/>
    <w:rsid w:val="000226A4"/>
    <w:rsid w:val="00113168"/>
    <w:rsid w:val="00252148"/>
    <w:rsid w:val="002616FA"/>
    <w:rsid w:val="00274700"/>
    <w:rsid w:val="002B7C4B"/>
    <w:rsid w:val="002D299D"/>
    <w:rsid w:val="002F6BA8"/>
    <w:rsid w:val="003B3350"/>
    <w:rsid w:val="003F1C92"/>
    <w:rsid w:val="004B0BD6"/>
    <w:rsid w:val="005D2AD0"/>
    <w:rsid w:val="006506B1"/>
    <w:rsid w:val="00894576"/>
    <w:rsid w:val="00945A57"/>
    <w:rsid w:val="0095261F"/>
    <w:rsid w:val="009609F7"/>
    <w:rsid w:val="009852D0"/>
    <w:rsid w:val="00992DE2"/>
    <w:rsid w:val="009B42A5"/>
    <w:rsid w:val="009C03EC"/>
    <w:rsid w:val="00AA7E8F"/>
    <w:rsid w:val="00AC71A6"/>
    <w:rsid w:val="00AE34DF"/>
    <w:rsid w:val="00B10155"/>
    <w:rsid w:val="00CC687D"/>
    <w:rsid w:val="00D214CC"/>
    <w:rsid w:val="00D73397"/>
    <w:rsid w:val="00DA4EC8"/>
    <w:rsid w:val="00DD1A8A"/>
    <w:rsid w:val="00EE21A4"/>
    <w:rsid w:val="00F11936"/>
    <w:rsid w:val="00F12ECF"/>
    <w:rsid w:val="00F505FB"/>
    <w:rsid w:val="00F511DF"/>
    <w:rsid w:val="00F94D53"/>
    <w:rsid w:val="00FF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C612"/>
  <w15:docId w15:val="{B6CD0239-2E7A-4CB4-AD77-241A2FE5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6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DC3B39"/>
    <w:pPr>
      <w:ind w:left="720"/>
      <w:contextualSpacing/>
    </w:pPr>
  </w:style>
  <w:style w:type="table" w:styleId="a5">
    <w:name w:val="Table Grid"/>
    <w:basedOn w:val="a1"/>
    <w:uiPriority w:val="39"/>
    <w:rsid w:val="00DC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7">
    <w:name w:val="annotation reference"/>
    <w:basedOn w:val="a0"/>
    <w:uiPriority w:val="99"/>
    <w:semiHidden/>
    <w:unhideWhenUsed/>
    <w:rsid w:val="007445F3"/>
    <w:rPr>
      <w:sz w:val="16"/>
      <w:szCs w:val="16"/>
    </w:rPr>
  </w:style>
  <w:style w:type="paragraph" w:styleId="a8">
    <w:name w:val="annotation text"/>
    <w:basedOn w:val="a"/>
    <w:link w:val="a9"/>
    <w:uiPriority w:val="99"/>
    <w:semiHidden/>
    <w:unhideWhenUsed/>
    <w:rsid w:val="007445F3"/>
    <w:rPr>
      <w:sz w:val="20"/>
      <w:szCs w:val="20"/>
    </w:rPr>
  </w:style>
  <w:style w:type="character" w:customStyle="1" w:styleId="a9">
    <w:name w:val="Текст примечания Знак"/>
    <w:basedOn w:val="a0"/>
    <w:link w:val="a8"/>
    <w:uiPriority w:val="99"/>
    <w:semiHidden/>
    <w:rsid w:val="007445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445F3"/>
    <w:rPr>
      <w:b/>
      <w:bCs/>
    </w:rPr>
  </w:style>
  <w:style w:type="character" w:customStyle="1" w:styleId="ab">
    <w:name w:val="Тема примечания Знак"/>
    <w:basedOn w:val="a9"/>
    <w:link w:val="aa"/>
    <w:uiPriority w:val="99"/>
    <w:semiHidden/>
    <w:rsid w:val="007445F3"/>
    <w:rPr>
      <w:rFonts w:ascii="Times New Roman" w:eastAsia="Times New Roman" w:hAnsi="Times New Roman" w:cs="Times New Roman"/>
      <w:b/>
      <w:bCs/>
      <w:sz w:val="20"/>
      <w:szCs w:val="20"/>
      <w:lang w:eastAsia="ru-RU"/>
    </w:rPr>
  </w:style>
  <w:style w:type="paragraph" w:styleId="ac">
    <w:name w:val="Subtitle"/>
    <w:basedOn w:val="a"/>
    <w:next w:val="a"/>
    <w:link w:val="ad"/>
    <w:pPr>
      <w:spacing w:after="160"/>
    </w:pPr>
    <w:rPr>
      <w:rFonts w:ascii="Calibri" w:eastAsia="Calibri" w:hAnsi="Calibri" w:cs="Calibri"/>
      <w:color w:val="5A5A5A"/>
      <w:sz w:val="22"/>
      <w:szCs w:val="22"/>
    </w:rPr>
  </w:style>
  <w:style w:type="character" w:customStyle="1" w:styleId="ad">
    <w:name w:val="Подзаголовок Знак"/>
    <w:basedOn w:val="a0"/>
    <w:link w:val="ac"/>
    <w:uiPriority w:val="11"/>
    <w:rsid w:val="003012BB"/>
    <w:rPr>
      <w:rFonts w:eastAsiaTheme="minorEastAsia"/>
      <w:color w:val="5A5A5A" w:themeColor="text1" w:themeTint="A5"/>
      <w:spacing w:val="15"/>
      <w:lang w:eastAsia="ru-RU"/>
    </w:rPr>
  </w:style>
  <w:style w:type="paragraph" w:styleId="ae">
    <w:name w:val="Balloon Text"/>
    <w:basedOn w:val="a"/>
    <w:link w:val="af"/>
    <w:uiPriority w:val="99"/>
    <w:semiHidden/>
    <w:unhideWhenUsed/>
    <w:rsid w:val="00E42D5A"/>
    <w:rPr>
      <w:rFonts w:ascii="Segoe UI" w:hAnsi="Segoe UI" w:cs="Segoe UI"/>
      <w:sz w:val="18"/>
      <w:szCs w:val="18"/>
    </w:rPr>
  </w:style>
  <w:style w:type="character" w:customStyle="1" w:styleId="af">
    <w:name w:val="Текст выноски Знак"/>
    <w:basedOn w:val="a0"/>
    <w:link w:val="ae"/>
    <w:uiPriority w:val="99"/>
    <w:semiHidden/>
    <w:rsid w:val="00E42D5A"/>
    <w:rPr>
      <w:rFonts w:ascii="Segoe UI" w:eastAsia="Times New Roman" w:hAnsi="Segoe UI" w:cs="Segoe UI"/>
      <w:sz w:val="18"/>
      <w:szCs w:val="18"/>
      <w:lang w:eastAsia="ru-RU"/>
    </w:rPr>
  </w:style>
  <w:style w:type="character" w:customStyle="1" w:styleId="docdata">
    <w:name w:val="docdata"/>
    <w:aliases w:val="docy,v5,1232,baiaagaaboqcaaadcqmaaauxawaaaaaaaaaaaaaaaaaaaaaaaaaaaaaaaaaaaaaaaaaaaaaaaaaaaaaaaaaaaaaaaaaaaaaaaaaaaaaaaaaaaaaaaaaaaaaaaaaaaaaaaaaaaaaaaaaaaaaaaaaaaaaaaaaaaaaaaaaaaaaaaaaaaaaaaaaaaaaaaaaaaaaaaaaaaaaaaaaaaaaaaaaaaaaaaaaaaaaaaaaaaaaa"/>
    <w:basedOn w:val="a0"/>
    <w:rsid w:val="00375B19"/>
  </w:style>
  <w:style w:type="character" w:customStyle="1" w:styleId="20">
    <w:name w:val="Основной текст (2)_"/>
    <w:link w:val="21"/>
    <w:rsid w:val="003E47D6"/>
    <w:rPr>
      <w:rFonts w:ascii="Times New Roman" w:hAnsi="Times New Roman"/>
      <w:shd w:val="clear" w:color="auto" w:fill="FFFFFF"/>
    </w:rPr>
  </w:style>
  <w:style w:type="paragraph" w:customStyle="1" w:styleId="21">
    <w:name w:val="Основной текст (2)1"/>
    <w:basedOn w:val="a"/>
    <w:link w:val="20"/>
    <w:rsid w:val="003E47D6"/>
    <w:pPr>
      <w:widowControl w:val="0"/>
      <w:shd w:val="clear" w:color="auto" w:fill="FFFFFF"/>
      <w:spacing w:line="264" w:lineRule="exact"/>
      <w:ind w:hanging="540"/>
      <w:jc w:val="both"/>
    </w:pPr>
    <w:rPr>
      <w:rFonts w:eastAsiaTheme="minorHAnsi" w:cstheme="minorBidi"/>
      <w:sz w:val="22"/>
      <w:szCs w:val="22"/>
      <w:lang w:eastAsia="en-US"/>
    </w:rPr>
  </w:style>
  <w:style w:type="paragraph" w:styleId="af0">
    <w:name w:val="Normal (Web)"/>
    <w:basedOn w:val="a"/>
    <w:uiPriority w:val="99"/>
    <w:unhideWhenUsed/>
    <w:rsid w:val="00ED48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2020">
      <w:bodyDiv w:val="1"/>
      <w:marLeft w:val="0"/>
      <w:marRight w:val="0"/>
      <w:marTop w:val="0"/>
      <w:marBottom w:val="0"/>
      <w:divBdr>
        <w:top w:val="none" w:sz="0" w:space="0" w:color="auto"/>
        <w:left w:val="none" w:sz="0" w:space="0" w:color="auto"/>
        <w:bottom w:val="none" w:sz="0" w:space="0" w:color="auto"/>
        <w:right w:val="none" w:sz="0" w:space="0" w:color="auto"/>
      </w:divBdr>
    </w:div>
    <w:div w:id="273444472">
      <w:bodyDiv w:val="1"/>
      <w:marLeft w:val="0"/>
      <w:marRight w:val="0"/>
      <w:marTop w:val="0"/>
      <w:marBottom w:val="0"/>
      <w:divBdr>
        <w:top w:val="none" w:sz="0" w:space="0" w:color="auto"/>
        <w:left w:val="none" w:sz="0" w:space="0" w:color="auto"/>
        <w:bottom w:val="none" w:sz="0" w:space="0" w:color="auto"/>
        <w:right w:val="none" w:sz="0" w:space="0" w:color="auto"/>
      </w:divBdr>
    </w:div>
    <w:div w:id="447702603">
      <w:bodyDiv w:val="1"/>
      <w:marLeft w:val="0"/>
      <w:marRight w:val="0"/>
      <w:marTop w:val="0"/>
      <w:marBottom w:val="0"/>
      <w:divBdr>
        <w:top w:val="none" w:sz="0" w:space="0" w:color="auto"/>
        <w:left w:val="none" w:sz="0" w:space="0" w:color="auto"/>
        <w:bottom w:val="none" w:sz="0" w:space="0" w:color="auto"/>
        <w:right w:val="none" w:sz="0" w:space="0" w:color="auto"/>
      </w:divBdr>
    </w:div>
    <w:div w:id="525143570">
      <w:bodyDiv w:val="1"/>
      <w:marLeft w:val="0"/>
      <w:marRight w:val="0"/>
      <w:marTop w:val="0"/>
      <w:marBottom w:val="0"/>
      <w:divBdr>
        <w:top w:val="none" w:sz="0" w:space="0" w:color="auto"/>
        <w:left w:val="none" w:sz="0" w:space="0" w:color="auto"/>
        <w:bottom w:val="none" w:sz="0" w:space="0" w:color="auto"/>
        <w:right w:val="none" w:sz="0" w:space="0" w:color="auto"/>
      </w:divBdr>
    </w:div>
    <w:div w:id="632295212">
      <w:bodyDiv w:val="1"/>
      <w:marLeft w:val="0"/>
      <w:marRight w:val="0"/>
      <w:marTop w:val="0"/>
      <w:marBottom w:val="0"/>
      <w:divBdr>
        <w:top w:val="none" w:sz="0" w:space="0" w:color="auto"/>
        <w:left w:val="none" w:sz="0" w:space="0" w:color="auto"/>
        <w:bottom w:val="none" w:sz="0" w:space="0" w:color="auto"/>
        <w:right w:val="none" w:sz="0" w:space="0" w:color="auto"/>
      </w:divBdr>
    </w:div>
    <w:div w:id="753671139">
      <w:bodyDiv w:val="1"/>
      <w:marLeft w:val="0"/>
      <w:marRight w:val="0"/>
      <w:marTop w:val="0"/>
      <w:marBottom w:val="0"/>
      <w:divBdr>
        <w:top w:val="none" w:sz="0" w:space="0" w:color="auto"/>
        <w:left w:val="none" w:sz="0" w:space="0" w:color="auto"/>
        <w:bottom w:val="none" w:sz="0" w:space="0" w:color="auto"/>
        <w:right w:val="none" w:sz="0" w:space="0" w:color="auto"/>
      </w:divBdr>
    </w:div>
    <w:div w:id="777334311">
      <w:bodyDiv w:val="1"/>
      <w:marLeft w:val="0"/>
      <w:marRight w:val="0"/>
      <w:marTop w:val="0"/>
      <w:marBottom w:val="0"/>
      <w:divBdr>
        <w:top w:val="none" w:sz="0" w:space="0" w:color="auto"/>
        <w:left w:val="none" w:sz="0" w:space="0" w:color="auto"/>
        <w:bottom w:val="none" w:sz="0" w:space="0" w:color="auto"/>
        <w:right w:val="none" w:sz="0" w:space="0" w:color="auto"/>
      </w:divBdr>
    </w:div>
    <w:div w:id="791097400">
      <w:bodyDiv w:val="1"/>
      <w:marLeft w:val="0"/>
      <w:marRight w:val="0"/>
      <w:marTop w:val="0"/>
      <w:marBottom w:val="0"/>
      <w:divBdr>
        <w:top w:val="none" w:sz="0" w:space="0" w:color="auto"/>
        <w:left w:val="none" w:sz="0" w:space="0" w:color="auto"/>
        <w:bottom w:val="none" w:sz="0" w:space="0" w:color="auto"/>
        <w:right w:val="none" w:sz="0" w:space="0" w:color="auto"/>
      </w:divBdr>
      <w:divsChild>
        <w:div w:id="758140484">
          <w:marLeft w:val="0"/>
          <w:marRight w:val="0"/>
          <w:marTop w:val="0"/>
          <w:marBottom w:val="0"/>
          <w:divBdr>
            <w:top w:val="none" w:sz="0" w:space="0" w:color="auto"/>
            <w:left w:val="none" w:sz="0" w:space="0" w:color="auto"/>
            <w:bottom w:val="none" w:sz="0" w:space="0" w:color="auto"/>
            <w:right w:val="none" w:sz="0" w:space="0" w:color="auto"/>
          </w:divBdr>
          <w:divsChild>
            <w:div w:id="850097945">
              <w:marLeft w:val="0"/>
              <w:marRight w:val="0"/>
              <w:marTop w:val="0"/>
              <w:marBottom w:val="0"/>
              <w:divBdr>
                <w:top w:val="none" w:sz="0" w:space="0" w:color="auto"/>
                <w:left w:val="none" w:sz="0" w:space="0" w:color="auto"/>
                <w:bottom w:val="none" w:sz="0" w:space="0" w:color="auto"/>
                <w:right w:val="none" w:sz="0" w:space="0" w:color="auto"/>
              </w:divBdr>
              <w:divsChild>
                <w:div w:id="20359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9015">
      <w:bodyDiv w:val="1"/>
      <w:marLeft w:val="0"/>
      <w:marRight w:val="0"/>
      <w:marTop w:val="0"/>
      <w:marBottom w:val="0"/>
      <w:divBdr>
        <w:top w:val="none" w:sz="0" w:space="0" w:color="auto"/>
        <w:left w:val="none" w:sz="0" w:space="0" w:color="auto"/>
        <w:bottom w:val="none" w:sz="0" w:space="0" w:color="auto"/>
        <w:right w:val="none" w:sz="0" w:space="0" w:color="auto"/>
      </w:divBdr>
    </w:div>
    <w:div w:id="887106789">
      <w:bodyDiv w:val="1"/>
      <w:marLeft w:val="0"/>
      <w:marRight w:val="0"/>
      <w:marTop w:val="0"/>
      <w:marBottom w:val="0"/>
      <w:divBdr>
        <w:top w:val="none" w:sz="0" w:space="0" w:color="auto"/>
        <w:left w:val="none" w:sz="0" w:space="0" w:color="auto"/>
        <w:bottom w:val="none" w:sz="0" w:space="0" w:color="auto"/>
        <w:right w:val="none" w:sz="0" w:space="0" w:color="auto"/>
      </w:divBdr>
    </w:div>
    <w:div w:id="1348095475">
      <w:bodyDiv w:val="1"/>
      <w:marLeft w:val="0"/>
      <w:marRight w:val="0"/>
      <w:marTop w:val="0"/>
      <w:marBottom w:val="0"/>
      <w:divBdr>
        <w:top w:val="none" w:sz="0" w:space="0" w:color="auto"/>
        <w:left w:val="none" w:sz="0" w:space="0" w:color="auto"/>
        <w:bottom w:val="none" w:sz="0" w:space="0" w:color="auto"/>
        <w:right w:val="none" w:sz="0" w:space="0" w:color="auto"/>
      </w:divBdr>
    </w:div>
    <w:div w:id="1427455903">
      <w:bodyDiv w:val="1"/>
      <w:marLeft w:val="0"/>
      <w:marRight w:val="0"/>
      <w:marTop w:val="0"/>
      <w:marBottom w:val="0"/>
      <w:divBdr>
        <w:top w:val="none" w:sz="0" w:space="0" w:color="auto"/>
        <w:left w:val="none" w:sz="0" w:space="0" w:color="auto"/>
        <w:bottom w:val="none" w:sz="0" w:space="0" w:color="auto"/>
        <w:right w:val="none" w:sz="0" w:space="0" w:color="auto"/>
      </w:divBdr>
    </w:div>
    <w:div w:id="1615601229">
      <w:bodyDiv w:val="1"/>
      <w:marLeft w:val="0"/>
      <w:marRight w:val="0"/>
      <w:marTop w:val="0"/>
      <w:marBottom w:val="0"/>
      <w:divBdr>
        <w:top w:val="none" w:sz="0" w:space="0" w:color="auto"/>
        <w:left w:val="none" w:sz="0" w:space="0" w:color="auto"/>
        <w:bottom w:val="none" w:sz="0" w:space="0" w:color="auto"/>
        <w:right w:val="none" w:sz="0" w:space="0" w:color="auto"/>
      </w:divBdr>
    </w:div>
    <w:div w:id="1686781281">
      <w:bodyDiv w:val="1"/>
      <w:marLeft w:val="0"/>
      <w:marRight w:val="0"/>
      <w:marTop w:val="0"/>
      <w:marBottom w:val="0"/>
      <w:divBdr>
        <w:top w:val="none" w:sz="0" w:space="0" w:color="auto"/>
        <w:left w:val="none" w:sz="0" w:space="0" w:color="auto"/>
        <w:bottom w:val="none" w:sz="0" w:space="0" w:color="auto"/>
        <w:right w:val="none" w:sz="0" w:space="0" w:color="auto"/>
      </w:divBdr>
    </w:div>
    <w:div w:id="1949267054">
      <w:bodyDiv w:val="1"/>
      <w:marLeft w:val="0"/>
      <w:marRight w:val="0"/>
      <w:marTop w:val="0"/>
      <w:marBottom w:val="0"/>
      <w:divBdr>
        <w:top w:val="none" w:sz="0" w:space="0" w:color="auto"/>
        <w:left w:val="none" w:sz="0" w:space="0" w:color="auto"/>
        <w:bottom w:val="none" w:sz="0" w:space="0" w:color="auto"/>
        <w:right w:val="none" w:sz="0" w:space="0" w:color="auto"/>
      </w:divBdr>
    </w:div>
    <w:div w:id="2075273859">
      <w:bodyDiv w:val="1"/>
      <w:marLeft w:val="0"/>
      <w:marRight w:val="0"/>
      <w:marTop w:val="0"/>
      <w:marBottom w:val="0"/>
      <w:divBdr>
        <w:top w:val="none" w:sz="0" w:space="0" w:color="auto"/>
        <w:left w:val="none" w:sz="0" w:space="0" w:color="auto"/>
        <w:bottom w:val="none" w:sz="0" w:space="0" w:color="auto"/>
        <w:right w:val="none" w:sz="0" w:space="0" w:color="auto"/>
      </w:divBdr>
    </w:div>
    <w:div w:id="213117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ladm@kharkivo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IFHlm0axZl2NtPlsfLiou49DA==">CgMxLjAyCGguZ2pkZ3hzOAByITFOYTFJZWRudlNaV0JuR3JGMHFER09mME1LdWoxaXNUNg==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injuser6</dc:creator>
  <cp:lastModifiedBy>E6440</cp:lastModifiedBy>
  <cp:revision>7</cp:revision>
  <dcterms:created xsi:type="dcterms:W3CDTF">2024-07-29T13:44:00Z</dcterms:created>
  <dcterms:modified xsi:type="dcterms:W3CDTF">2025-06-05T09:17:00Z</dcterms:modified>
</cp:coreProperties>
</file>