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0CF" w:rsidRPr="00020ACD" w:rsidRDefault="008F10CF" w:rsidP="008F10CF">
      <w:pPr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8F10CF" w:rsidRDefault="008F10CF" w:rsidP="008F10CF">
      <w:pPr>
        <w:jc w:val="center"/>
        <w:rPr>
          <w:b/>
          <w:bCs/>
          <w:i/>
          <w:iCs/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</w:t>
      </w:r>
      <w:r>
        <w:rPr>
          <w:b/>
          <w:bCs/>
          <w:i/>
          <w:iCs/>
          <w:lang w:val="uk-UA"/>
        </w:rPr>
        <w:t xml:space="preserve"> </w:t>
      </w:r>
      <w:r w:rsidRPr="00AA13E0">
        <w:rPr>
          <w:b/>
          <w:bCs/>
          <w:i/>
          <w:iCs/>
          <w:lang w:val="uk-UA"/>
        </w:rPr>
        <w:t>філі</w:t>
      </w:r>
      <w:r>
        <w:rPr>
          <w:b/>
          <w:bCs/>
          <w:i/>
          <w:iCs/>
          <w:lang w:val="uk-UA"/>
        </w:rPr>
        <w:t>я</w:t>
      </w:r>
      <w:r w:rsidRPr="00AA13E0">
        <w:rPr>
          <w:b/>
          <w:bCs/>
          <w:i/>
          <w:iCs/>
          <w:lang w:val="uk-UA"/>
        </w:rPr>
        <w:t xml:space="preserve">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</w:p>
    <w:p w:rsidR="008F10CF" w:rsidRPr="00AA13E0" w:rsidRDefault="008F10CF" w:rsidP="008F10CF">
      <w:pPr>
        <w:jc w:val="center"/>
        <w:rPr>
          <w:b/>
          <w:bCs/>
          <w:i/>
          <w:iCs/>
          <w:lang w:val="uk-UA"/>
        </w:rPr>
      </w:pPr>
      <w:r w:rsidRPr="00613220">
        <w:rPr>
          <w:b/>
          <w:bCs/>
          <w:i/>
          <w:iCs/>
          <w:lang w:val="uk-UA"/>
        </w:rPr>
        <w:t>Їдальня Гуртожитку</w:t>
      </w:r>
    </w:p>
    <w:p w:rsidR="008F10CF" w:rsidRPr="00D75E08" w:rsidRDefault="008F10CF" w:rsidP="008F10CF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Повне та скорочене найменування суб’єкта господарювання</w:t>
      </w:r>
      <w:r w:rsidRPr="002434BA">
        <w:rPr>
          <w:lang w:val="uk-UA"/>
        </w:rPr>
        <w:t xml:space="preserve"> - </w:t>
      </w:r>
      <w:r w:rsidRPr="00D75E08">
        <w:rPr>
          <w:lang w:val="uk-UA"/>
        </w:rPr>
        <w:t xml:space="preserve">Акціонерне товариство «Укргазвидобування» </w:t>
      </w:r>
      <w:r w:rsidRPr="00AA13E0">
        <w:rPr>
          <w:lang w:val="uk-UA"/>
        </w:rPr>
        <w:t>АТ «Укргазвидобування»</w:t>
      </w:r>
      <w:r>
        <w:rPr>
          <w:lang w:val="uk-UA"/>
        </w:rPr>
        <w:t>.</w:t>
      </w:r>
    </w:p>
    <w:p w:rsidR="008F10CF" w:rsidRPr="003C30C7" w:rsidRDefault="008F10CF" w:rsidP="008F10CF">
      <w:pPr>
        <w:pStyle w:val="2328"/>
        <w:widowControl w:val="0"/>
        <w:spacing w:before="0" w:beforeAutospacing="0" w:after="0" w:afterAutospacing="0"/>
        <w:ind w:left="708"/>
        <w:jc w:val="both"/>
        <w:rPr>
          <w:lang w:val="uk-UA"/>
        </w:rPr>
      </w:pPr>
      <w:r w:rsidRPr="003C30C7">
        <w:rPr>
          <w:b/>
          <w:lang w:val="uk-UA"/>
        </w:rPr>
        <w:t>Ідентифікаційний код юридичної особи в ЄДРПОУ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8F10CF" w:rsidRDefault="008F10CF" w:rsidP="008F10CF">
      <w:pPr>
        <w:ind w:firstLine="708"/>
        <w:jc w:val="both"/>
        <w:rPr>
          <w:lang w:val="uk-UA"/>
        </w:rPr>
      </w:pPr>
      <w:r w:rsidRPr="003C30C7">
        <w:rPr>
          <w:b/>
          <w:lang w:val="uk-UA"/>
        </w:rPr>
        <w:t>Місцезнаходження суб’єкта господарювання, контактний номер телефону, адреса електронної пошти суб’єкта господарювання</w:t>
      </w:r>
      <w:r w:rsidRPr="003C30C7">
        <w:rPr>
          <w:lang w:val="uk-UA"/>
        </w:rPr>
        <w:t xml:space="preserve">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8F10CF" w:rsidRDefault="008F10CF" w:rsidP="008F10CF">
      <w:pPr>
        <w:spacing w:line="276" w:lineRule="auto"/>
        <w:ind w:right="-45"/>
        <w:jc w:val="both"/>
        <w:rPr>
          <w:lang w:val="uk-UA"/>
        </w:rPr>
      </w:pPr>
      <w:r w:rsidRPr="003C30C7">
        <w:rPr>
          <w:b/>
          <w:lang w:val="uk-UA"/>
        </w:rPr>
        <w:t>Місцезнаходження об’єкта/промислового майданчика:</w:t>
      </w:r>
      <w:r>
        <w:rPr>
          <w:lang w:val="uk-UA"/>
        </w:rPr>
        <w:t xml:space="preserve"> об’єкт Акціонерного </w:t>
      </w:r>
      <w:r w:rsidRPr="003C30C7">
        <w:rPr>
          <w:lang w:val="uk-UA"/>
        </w:rPr>
        <w:t xml:space="preserve">товариства </w:t>
      </w:r>
      <w:r w:rsidRPr="00613220">
        <w:rPr>
          <w:lang w:val="uk-UA"/>
        </w:rPr>
        <w:t>«Укргазвидобування» філія газопромислове управління «</w:t>
      </w:r>
      <w:proofErr w:type="spellStart"/>
      <w:r w:rsidRPr="00613220">
        <w:rPr>
          <w:lang w:val="uk-UA"/>
        </w:rPr>
        <w:t>Шебелинкагазвидобування</w:t>
      </w:r>
      <w:proofErr w:type="spellEnd"/>
      <w:r w:rsidRPr="00613220">
        <w:rPr>
          <w:lang w:val="uk-UA"/>
        </w:rPr>
        <w:t xml:space="preserve">» Їдальня Гуртожитку за </w:t>
      </w:r>
      <w:proofErr w:type="spellStart"/>
      <w:r w:rsidRPr="00613220">
        <w:rPr>
          <w:lang w:val="uk-UA"/>
        </w:rPr>
        <w:t>адресою</w:t>
      </w:r>
      <w:proofErr w:type="spellEnd"/>
      <w:r w:rsidRPr="00613220">
        <w:rPr>
          <w:lang w:val="uk-UA"/>
        </w:rPr>
        <w:t xml:space="preserve">: Харківська обл., Ізюмський район, Донецька селищна територіальна громада, </w:t>
      </w:r>
      <w:proofErr w:type="spellStart"/>
      <w:r w:rsidRPr="00613220">
        <w:rPr>
          <w:lang w:val="uk-UA"/>
        </w:rPr>
        <w:t>сел</w:t>
      </w:r>
      <w:proofErr w:type="spellEnd"/>
      <w:r w:rsidRPr="00613220">
        <w:rPr>
          <w:lang w:val="uk-UA"/>
        </w:rPr>
        <w:t xml:space="preserve">. </w:t>
      </w:r>
      <w:proofErr w:type="spellStart"/>
      <w:r w:rsidRPr="00613220">
        <w:rPr>
          <w:lang w:val="uk-UA"/>
        </w:rPr>
        <w:t>Донец</w:t>
      </w:r>
      <w:proofErr w:type="spellEnd"/>
      <w:r w:rsidRPr="00613220">
        <w:rPr>
          <w:lang w:val="uk-UA"/>
        </w:rPr>
        <w:t xml:space="preserve">, вул. Стадіонна, 7б.  </w:t>
      </w:r>
    </w:p>
    <w:p w:rsidR="008F10CF" w:rsidRDefault="008F10CF" w:rsidP="008F10CF">
      <w:pPr>
        <w:pStyle w:val="2328"/>
        <w:widowControl w:val="0"/>
        <w:spacing w:before="0" w:beforeAutospacing="0" w:after="0" w:afterAutospacing="0"/>
        <w:ind w:firstLine="708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існуючого об’єкту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8F10CF" w:rsidRDefault="008F10CF" w:rsidP="008F10CF">
      <w:pPr>
        <w:spacing w:line="23" w:lineRule="atLeast"/>
        <w:ind w:firstLine="708"/>
        <w:jc w:val="both"/>
        <w:rPr>
          <w:b/>
          <w:lang w:val="uk-UA"/>
        </w:rPr>
      </w:pPr>
      <w:r w:rsidRPr="00613220">
        <w:rPr>
          <w:lang w:val="uk-UA"/>
        </w:rPr>
        <w:t>Їдальня Гуртожитку</w:t>
      </w:r>
      <w:r>
        <w:rPr>
          <w:lang w:val="uk-UA"/>
        </w:rPr>
        <w:t xml:space="preserve"> </w:t>
      </w:r>
      <w:r w:rsidRPr="00992C01">
        <w:rPr>
          <w:lang w:val="uk-UA"/>
        </w:rPr>
        <w:t>Акціонерного това</w:t>
      </w:r>
      <w:r>
        <w:rPr>
          <w:lang w:val="uk-UA"/>
        </w:rPr>
        <w:t>риства «Укргазвидобування» філії</w:t>
      </w:r>
      <w:r w:rsidRPr="00992C01">
        <w:rPr>
          <w:lang w:val="uk-UA"/>
        </w:rPr>
        <w:t xml:space="preserve"> газопромислове управління «</w:t>
      </w:r>
      <w:proofErr w:type="spellStart"/>
      <w:r w:rsidRPr="00992C01">
        <w:rPr>
          <w:lang w:val="uk-UA"/>
        </w:rPr>
        <w:t>Шебелинкагазвидобування</w:t>
      </w:r>
      <w:proofErr w:type="spellEnd"/>
      <w:r w:rsidRPr="00992C01">
        <w:rPr>
          <w:lang w:val="uk-UA"/>
        </w:rPr>
        <w:t xml:space="preserve">» </w:t>
      </w:r>
      <w:r>
        <w:rPr>
          <w:lang w:val="uk-UA"/>
        </w:rPr>
        <w:t xml:space="preserve">не </w:t>
      </w:r>
      <w:r w:rsidRPr="00992C01">
        <w:rPr>
          <w:lang w:val="uk-UA"/>
        </w:rPr>
        <w:t xml:space="preserve">відноситься до переліку видів діяльності які потребують оцінки впливу </w:t>
      </w:r>
      <w:r>
        <w:rPr>
          <w:lang w:val="uk-UA"/>
        </w:rPr>
        <w:t>на довкілля.</w:t>
      </w:r>
    </w:p>
    <w:p w:rsidR="008F10CF" w:rsidRPr="00EE6340" w:rsidRDefault="008F10CF" w:rsidP="008F10CF">
      <w:pPr>
        <w:spacing w:line="276" w:lineRule="auto"/>
        <w:ind w:firstLine="708"/>
        <w:jc w:val="both"/>
        <w:rPr>
          <w:lang w:val="uk-UA"/>
        </w:rPr>
      </w:pPr>
      <w:r>
        <w:rPr>
          <w:lang w:val="uk-UA"/>
        </w:rPr>
        <w:t>Їдальня Гуртожитку</w:t>
      </w:r>
      <w:r w:rsidRPr="00EE6340">
        <w:rPr>
          <w:lang w:val="uk-UA"/>
        </w:rPr>
        <w:t xml:space="preserve"> займається приготуванням їжі та випіканням  хлібобулочних  виробів. Кількість хлібобулочних виробів – 11 т/рік. </w:t>
      </w:r>
    </w:p>
    <w:p w:rsidR="008F10CF" w:rsidRPr="00EE6340" w:rsidRDefault="008F10CF" w:rsidP="008F10CF">
      <w:pPr>
        <w:spacing w:line="276" w:lineRule="auto"/>
        <w:ind w:firstLine="708"/>
        <w:jc w:val="both"/>
        <w:rPr>
          <w:lang w:val="uk-UA"/>
        </w:rPr>
      </w:pPr>
      <w:r w:rsidRPr="00EE6340">
        <w:rPr>
          <w:lang w:val="uk-UA"/>
        </w:rPr>
        <w:t>Для випікання хлібобулочних виробів та приготування їжі використовують наступне обладнання:</w:t>
      </w:r>
      <w:r>
        <w:rPr>
          <w:lang w:val="uk-UA"/>
        </w:rPr>
        <w:t xml:space="preserve"> </w:t>
      </w:r>
      <w:proofErr w:type="spellStart"/>
      <w:r w:rsidRPr="00EE6340">
        <w:rPr>
          <w:lang w:val="uk-UA"/>
        </w:rPr>
        <w:t>тістозмішувач</w:t>
      </w:r>
      <w:proofErr w:type="spellEnd"/>
      <w:r w:rsidRPr="00EE6340">
        <w:rPr>
          <w:lang w:val="uk-UA"/>
        </w:rPr>
        <w:t xml:space="preserve"> – 2 од.;</w:t>
      </w:r>
      <w:r>
        <w:rPr>
          <w:lang w:val="uk-UA"/>
        </w:rPr>
        <w:t xml:space="preserve"> </w:t>
      </w:r>
      <w:proofErr w:type="spellStart"/>
      <w:r w:rsidRPr="00EE6340">
        <w:rPr>
          <w:lang w:val="uk-UA"/>
        </w:rPr>
        <w:t>електродуховка</w:t>
      </w:r>
      <w:bookmarkStart w:id="0" w:name="_GoBack"/>
      <w:bookmarkEnd w:id="0"/>
      <w:proofErr w:type="spellEnd"/>
      <w:r w:rsidRPr="00EE6340">
        <w:rPr>
          <w:lang w:val="uk-UA"/>
        </w:rPr>
        <w:t xml:space="preserve"> - 5 од.: </w:t>
      </w:r>
      <w:proofErr w:type="spellStart"/>
      <w:r w:rsidRPr="00EE6340">
        <w:rPr>
          <w:lang w:val="uk-UA"/>
        </w:rPr>
        <w:t>електрожаровня</w:t>
      </w:r>
      <w:proofErr w:type="spellEnd"/>
      <w:r w:rsidRPr="00EE6340">
        <w:rPr>
          <w:lang w:val="uk-UA"/>
        </w:rPr>
        <w:t xml:space="preserve"> – </w:t>
      </w:r>
      <w:r>
        <w:rPr>
          <w:lang w:val="uk-UA"/>
        </w:rPr>
        <w:br/>
      </w:r>
      <w:r w:rsidRPr="00EE6340">
        <w:rPr>
          <w:lang w:val="uk-UA"/>
        </w:rPr>
        <w:t>3 од.</w:t>
      </w:r>
    </w:p>
    <w:p w:rsidR="008F10CF" w:rsidRDefault="008F10CF" w:rsidP="008F10CF">
      <w:pPr>
        <w:spacing w:line="276" w:lineRule="auto"/>
        <w:ind w:firstLine="708"/>
        <w:jc w:val="both"/>
        <w:rPr>
          <w:lang w:val="uk-UA"/>
        </w:rPr>
      </w:pPr>
      <w:r w:rsidRPr="00EE6340">
        <w:rPr>
          <w:lang w:val="uk-UA"/>
        </w:rPr>
        <w:t>Кафе «Вечірнє» обладнано 2 плитами ресторанного типу М-015-6К та одною плитою «</w:t>
      </w:r>
      <w:proofErr w:type="spellStart"/>
      <w:r w:rsidRPr="00EE6340">
        <w:rPr>
          <w:lang w:val="uk-UA"/>
        </w:rPr>
        <w:t>Siemens</w:t>
      </w:r>
      <w:proofErr w:type="spellEnd"/>
      <w:r w:rsidRPr="00EE6340">
        <w:rPr>
          <w:lang w:val="uk-UA"/>
        </w:rPr>
        <w:t xml:space="preserve">», які працюють на природному газі. </w:t>
      </w:r>
    </w:p>
    <w:p w:rsidR="008F10CF" w:rsidRDefault="008F10CF" w:rsidP="008F10CF">
      <w:pPr>
        <w:spacing w:line="276" w:lineRule="auto"/>
        <w:ind w:firstLine="708"/>
        <w:jc w:val="both"/>
        <w:rPr>
          <w:lang w:val="uk-UA"/>
        </w:rPr>
      </w:pPr>
      <w:r w:rsidRPr="00EE6340">
        <w:rPr>
          <w:lang w:val="uk-UA"/>
        </w:rPr>
        <w:t xml:space="preserve">Для опалення кафе встановлені котли «Маяк-50» - 2 од., які працюють на природному газу.   </w:t>
      </w:r>
    </w:p>
    <w:p w:rsidR="008F10CF" w:rsidRDefault="008F10CF" w:rsidP="008F10CF">
      <w:pPr>
        <w:spacing w:line="276" w:lineRule="auto"/>
        <w:ind w:firstLine="708"/>
        <w:jc w:val="both"/>
        <w:rPr>
          <w:lang w:val="uk-UA"/>
        </w:rPr>
      </w:pPr>
      <w:r w:rsidRPr="00EE6340">
        <w:rPr>
          <w:lang w:val="uk-UA"/>
        </w:rPr>
        <w:t xml:space="preserve">Для розподілу газу, що подається на котли та газові плити передбачена </w:t>
      </w:r>
      <w:proofErr w:type="spellStart"/>
      <w:r w:rsidRPr="00EE6340">
        <w:rPr>
          <w:lang w:val="uk-UA"/>
        </w:rPr>
        <w:t>шафна</w:t>
      </w:r>
      <w:proofErr w:type="spellEnd"/>
      <w:r w:rsidRPr="00EE6340">
        <w:rPr>
          <w:lang w:val="uk-UA"/>
        </w:rPr>
        <w:t xml:space="preserve"> регулююча установка (ШРУ), що має 2 свічки для скиду газу при запусках, зупинках тощо.</w:t>
      </w:r>
    </w:p>
    <w:p w:rsidR="008F10CF" w:rsidRPr="004D14BE" w:rsidRDefault="008F10CF" w:rsidP="008F10CF">
      <w:pPr>
        <w:pStyle w:val="2328"/>
        <w:widowControl w:val="0"/>
        <w:spacing w:before="0" w:beforeAutospacing="0" w:after="0" w:afterAutospacing="0" w:line="23" w:lineRule="atLeast"/>
        <w:ind w:firstLine="708"/>
        <w:jc w:val="both"/>
        <w:rPr>
          <w:lang w:val="uk-UA"/>
        </w:rPr>
      </w:pPr>
      <w:r w:rsidRPr="006478B3">
        <w:rPr>
          <w:lang w:val="uk-UA"/>
        </w:rPr>
        <w:t>Перелік забруднюючих речовин та їх кількість:</w:t>
      </w:r>
      <w:r w:rsidRPr="004D14BE">
        <w:rPr>
          <w:lang w:val="uk-UA"/>
        </w:rPr>
        <w:t xml:space="preserve"> </w:t>
      </w:r>
      <w:r>
        <w:rPr>
          <w:lang w:val="uk-UA"/>
        </w:rPr>
        <w:t>н</w:t>
      </w:r>
      <w:r w:rsidRPr="005968BF">
        <w:rPr>
          <w:lang w:val="uk-UA"/>
        </w:rPr>
        <w:t>атрію карбонат</w:t>
      </w:r>
      <w:r>
        <w:rPr>
          <w:lang w:val="uk-UA"/>
        </w:rPr>
        <w:t xml:space="preserve"> – 0,0005 т/рік; </w:t>
      </w:r>
      <w:r w:rsidRPr="004D14BE">
        <w:rPr>
          <w:lang w:val="uk-UA"/>
        </w:rPr>
        <w:t>оксиди азоту (оксид та діоксид азоту) в перерахунку на діоксид азоту</w:t>
      </w:r>
      <w:r>
        <w:rPr>
          <w:lang w:val="uk-UA"/>
        </w:rPr>
        <w:t xml:space="preserve"> - 0,057 т/рік; вуглецю оксид - 0,105 т/рік; метан - </w:t>
      </w:r>
      <w:r w:rsidRPr="005968BF">
        <w:rPr>
          <w:lang w:val="uk-UA"/>
        </w:rPr>
        <w:t>0,0072</w:t>
      </w:r>
      <w:r>
        <w:rPr>
          <w:lang w:val="uk-UA"/>
        </w:rPr>
        <w:t xml:space="preserve"> т/рік; спирт етиловий – 0,02 т/рік; акролеїн - </w:t>
      </w:r>
      <w:r w:rsidRPr="005968BF">
        <w:rPr>
          <w:lang w:val="uk-UA"/>
        </w:rPr>
        <w:t>0,000005</w:t>
      </w:r>
      <w:r>
        <w:rPr>
          <w:lang w:val="uk-UA"/>
        </w:rPr>
        <w:t xml:space="preserve"> т/рік; ацетальдегід - </w:t>
      </w:r>
      <w:r w:rsidRPr="005968BF">
        <w:rPr>
          <w:lang w:val="uk-UA"/>
        </w:rPr>
        <w:t>0,00037</w:t>
      </w:r>
      <w:r>
        <w:rPr>
          <w:lang w:val="uk-UA"/>
        </w:rPr>
        <w:t xml:space="preserve"> т/рік; кислота оцтова - </w:t>
      </w:r>
      <w:r w:rsidRPr="005968BF">
        <w:rPr>
          <w:lang w:val="uk-UA"/>
        </w:rPr>
        <w:t>0,0024</w:t>
      </w:r>
      <w:r>
        <w:rPr>
          <w:lang w:val="uk-UA"/>
        </w:rPr>
        <w:t xml:space="preserve"> т/рік; п</w:t>
      </w:r>
      <w:r w:rsidRPr="005968BF">
        <w:rPr>
          <w:lang w:val="uk-UA"/>
        </w:rPr>
        <w:t>ил борошна</w:t>
      </w:r>
      <w:r>
        <w:rPr>
          <w:lang w:val="uk-UA"/>
        </w:rPr>
        <w:t xml:space="preserve"> – 0,00015 т/рік </w:t>
      </w:r>
      <w:r w:rsidRPr="004D14BE">
        <w:rPr>
          <w:lang w:val="uk-UA"/>
        </w:rPr>
        <w:t xml:space="preserve">та парникові гази. Валовий </w:t>
      </w:r>
      <w:r>
        <w:rPr>
          <w:lang w:val="uk-UA"/>
        </w:rPr>
        <w:t>викид  - 0,197</w:t>
      </w:r>
      <w:r w:rsidRPr="004D14BE">
        <w:rPr>
          <w:lang w:val="uk-UA"/>
        </w:rPr>
        <w:t xml:space="preserve"> т/рік.</w:t>
      </w:r>
    </w:p>
    <w:p w:rsidR="008F10CF" w:rsidRPr="00020ACD" w:rsidRDefault="008F10CF" w:rsidP="008F10CF">
      <w:pPr>
        <w:spacing w:line="23" w:lineRule="atLeast"/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8F10CF" w:rsidRPr="00020ACD" w:rsidRDefault="008F10CF" w:rsidP="008F10CF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не 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</w:t>
      </w:r>
      <w:r w:rsidRPr="00020ACD">
        <w:rPr>
          <w:rFonts w:ascii="Times New Roman" w:hAnsi="Times New Roman"/>
          <w:sz w:val="24"/>
          <w:szCs w:val="24"/>
        </w:rPr>
        <w:lastRenderedPageBreak/>
        <w:t>чинному законодавству.</w:t>
      </w:r>
    </w:p>
    <w:p w:rsidR="008F10CF" w:rsidRPr="00020ACD" w:rsidRDefault="008F10CF" w:rsidP="008F10CF">
      <w:pPr>
        <w:pStyle w:val="a3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020ACD">
        <w:rPr>
          <w:rFonts w:ascii="Times New Roman" w:hAnsi="Times New Roman"/>
          <w:i/>
          <w:iCs/>
          <w:sz w:val="24"/>
          <w:szCs w:val="24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</w:t>
      </w:r>
      <w:proofErr w:type="spellStart"/>
      <w:r w:rsidRPr="00020ACD">
        <w:rPr>
          <w:rFonts w:ascii="Times New Roman" w:hAnsi="Times New Roman"/>
          <w:i/>
          <w:iCs/>
          <w:sz w:val="24"/>
          <w:szCs w:val="24"/>
        </w:rPr>
        <w:t>адресою</w:t>
      </w:r>
      <w:proofErr w:type="spellEnd"/>
      <w:r w:rsidRPr="00020ACD">
        <w:rPr>
          <w:rFonts w:ascii="Times New Roman" w:hAnsi="Times New Roman"/>
          <w:i/>
          <w:iCs/>
          <w:sz w:val="24"/>
          <w:szCs w:val="24"/>
        </w:rPr>
        <w:t xml:space="preserve">: 61002, м. Харків, вул. </w:t>
      </w:r>
      <w:r>
        <w:rPr>
          <w:rFonts w:ascii="Times New Roman" w:hAnsi="Times New Roman"/>
          <w:i/>
          <w:iCs/>
          <w:sz w:val="24"/>
          <w:szCs w:val="24"/>
        </w:rPr>
        <w:t xml:space="preserve">Сумська, 64,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тел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.(057)7052153, </w:t>
      </w:r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E-</w:t>
      </w:r>
      <w:proofErr w:type="spellStart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mail</w:t>
      </w:r>
      <w:proofErr w:type="spellEnd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: </w:t>
      </w:r>
      <w:r w:rsidRPr="00020ACD">
        <w:rPr>
          <w:rFonts w:ascii="Times New Roman" w:hAnsi="Times New Roman"/>
          <w:i/>
          <w:sz w:val="24"/>
          <w:szCs w:val="24"/>
        </w:rPr>
        <w:t>obladm@kharkivoda.gov.ua.</w:t>
      </w:r>
    </w:p>
    <w:p w:rsidR="00480C09" w:rsidRDefault="00480C09"/>
    <w:sectPr w:rsidR="00480C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A3F"/>
    <w:rsid w:val="00435A3F"/>
    <w:rsid w:val="00480C09"/>
    <w:rsid w:val="008F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78F0A4-A52C-4F98-843F-DF5A5502F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1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10CF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8F10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3306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2025-04-08T13:10:00Z</dcterms:created>
  <dcterms:modified xsi:type="dcterms:W3CDTF">2025-04-08T13:10:00Z</dcterms:modified>
</cp:coreProperties>
</file>