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F4" w:rsidRPr="00020ACD" w:rsidRDefault="007D0DF4" w:rsidP="007D0DF4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D0DF4" w:rsidRPr="004724E0" w:rsidRDefault="007D0DF4" w:rsidP="007D0DF4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7D0DF4" w:rsidRPr="00020ACD" w:rsidRDefault="007D0DF4" w:rsidP="007D0DF4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УКПГ-</w:t>
      </w:r>
      <w:r w:rsidRPr="009D3C4A">
        <w:rPr>
          <w:b/>
          <w:bCs/>
          <w:i/>
          <w:iCs/>
          <w:lang w:val="uk-UA"/>
        </w:rPr>
        <w:t xml:space="preserve">1/2 </w:t>
      </w:r>
      <w:proofErr w:type="spellStart"/>
      <w:r w:rsidRPr="009D3C4A">
        <w:rPr>
          <w:b/>
          <w:bCs/>
          <w:i/>
          <w:iCs/>
          <w:lang w:val="uk-UA"/>
        </w:rPr>
        <w:t>Єфремівського</w:t>
      </w:r>
      <w:proofErr w:type="spellEnd"/>
      <w:r w:rsidRPr="009D3C4A">
        <w:rPr>
          <w:b/>
          <w:bCs/>
          <w:i/>
          <w:iCs/>
          <w:lang w:val="uk-UA"/>
        </w:rPr>
        <w:t xml:space="preserve">  ГКР</w:t>
      </w:r>
      <w:r w:rsidRPr="00020ACD">
        <w:rPr>
          <w:b/>
          <w:bCs/>
          <w:i/>
          <w:iCs/>
          <w:lang w:val="uk-UA"/>
        </w:rPr>
        <w:t xml:space="preserve"> для ознайомлення громадськості:</w:t>
      </w:r>
    </w:p>
    <w:p w:rsidR="007D0DF4" w:rsidRPr="00D75E08" w:rsidRDefault="007D0DF4" w:rsidP="007D0DF4">
      <w:pPr>
        <w:spacing w:line="23" w:lineRule="atLeast"/>
        <w:ind w:firstLine="709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7D0DF4" w:rsidRPr="003C30C7" w:rsidRDefault="007D0DF4" w:rsidP="007D0DF4">
      <w:pPr>
        <w:pStyle w:val="2328"/>
        <w:widowControl w:val="0"/>
        <w:spacing w:before="0" w:beforeAutospacing="0" w:after="0" w:afterAutospacing="0" w:line="23" w:lineRule="atLeast"/>
        <w:ind w:firstLine="709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D0DF4" w:rsidRDefault="007D0DF4" w:rsidP="007D0DF4">
      <w:pPr>
        <w:spacing w:line="23" w:lineRule="atLeast"/>
        <w:ind w:firstLine="709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D0DF4" w:rsidRDefault="007D0DF4" w:rsidP="007D0DF4">
      <w:pPr>
        <w:spacing w:line="23" w:lineRule="atLeast"/>
        <w:ind w:right="-45" w:firstLine="709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9D3C4A">
        <w:rPr>
          <w:lang w:val="uk-UA"/>
        </w:rPr>
        <w:t>Установк</w:t>
      </w:r>
      <w:r>
        <w:rPr>
          <w:lang w:val="uk-UA"/>
        </w:rPr>
        <w:t>а  комплексної підготовки  газу-</w:t>
      </w:r>
      <w:r w:rsidRPr="009D3C4A">
        <w:rPr>
          <w:lang w:val="uk-UA"/>
        </w:rPr>
        <w:t xml:space="preserve">1/2 </w:t>
      </w:r>
      <w:proofErr w:type="spellStart"/>
      <w:r w:rsidRPr="009D3C4A">
        <w:rPr>
          <w:lang w:val="uk-UA"/>
        </w:rPr>
        <w:t>Єфремівського</w:t>
      </w:r>
      <w:proofErr w:type="spellEnd"/>
      <w:r w:rsidRPr="009D3C4A">
        <w:rPr>
          <w:lang w:val="uk-UA"/>
        </w:rPr>
        <w:t xml:space="preserve">  газоконденсатного родовища (АТ «Укргазвидобування» філія ГПУ «</w:t>
      </w:r>
      <w:proofErr w:type="spellStart"/>
      <w:r w:rsidRPr="009D3C4A">
        <w:rPr>
          <w:lang w:val="uk-UA"/>
        </w:rPr>
        <w:t>Шебелинкагазвидобування</w:t>
      </w:r>
      <w:proofErr w:type="spellEnd"/>
      <w:r w:rsidRPr="009D3C4A">
        <w:rPr>
          <w:lang w:val="uk-UA"/>
        </w:rPr>
        <w:t xml:space="preserve">» УКПГ 1/2 </w:t>
      </w:r>
      <w:proofErr w:type="spellStart"/>
      <w:r w:rsidRPr="009D3C4A">
        <w:rPr>
          <w:lang w:val="uk-UA"/>
        </w:rPr>
        <w:t>Єфремівського</w:t>
      </w:r>
      <w:proofErr w:type="spellEnd"/>
      <w:r w:rsidRPr="009D3C4A">
        <w:rPr>
          <w:lang w:val="uk-UA"/>
        </w:rPr>
        <w:t xml:space="preserve">  ГКР) розташований за </w:t>
      </w:r>
      <w:proofErr w:type="spellStart"/>
      <w:r w:rsidRPr="009D3C4A">
        <w:rPr>
          <w:lang w:val="uk-UA"/>
        </w:rPr>
        <w:t>адресою</w:t>
      </w:r>
      <w:proofErr w:type="spellEnd"/>
      <w:r w:rsidRPr="009D3C4A">
        <w:rPr>
          <w:lang w:val="uk-UA"/>
        </w:rPr>
        <w:t xml:space="preserve">: </w:t>
      </w:r>
      <w:r w:rsidRPr="00866D06">
        <w:rPr>
          <w:u w:val="single"/>
          <w:lang w:val="uk-UA"/>
        </w:rPr>
        <w:t xml:space="preserve">Харківська область, </w:t>
      </w:r>
      <w:proofErr w:type="spellStart"/>
      <w:r w:rsidRPr="00866D06">
        <w:rPr>
          <w:u w:val="single"/>
          <w:lang w:val="uk-UA"/>
        </w:rPr>
        <w:t>Лозівський</w:t>
      </w:r>
      <w:proofErr w:type="spellEnd"/>
      <w:r w:rsidRPr="00866D06">
        <w:rPr>
          <w:u w:val="single"/>
          <w:lang w:val="uk-UA"/>
        </w:rPr>
        <w:t xml:space="preserve"> район, </w:t>
      </w:r>
      <w:proofErr w:type="spellStart"/>
      <w:r w:rsidRPr="00866D06">
        <w:rPr>
          <w:u w:val="single"/>
          <w:lang w:val="uk-UA"/>
        </w:rPr>
        <w:t>Біляївська</w:t>
      </w:r>
      <w:proofErr w:type="spellEnd"/>
      <w:r w:rsidRPr="00866D06">
        <w:rPr>
          <w:u w:val="single"/>
          <w:lang w:val="uk-UA"/>
        </w:rPr>
        <w:t xml:space="preserve"> </w:t>
      </w:r>
      <w:proofErr w:type="spellStart"/>
      <w:r w:rsidRPr="00866D06">
        <w:rPr>
          <w:u w:val="single"/>
          <w:lang w:val="uk-UA"/>
        </w:rPr>
        <w:t>сільска</w:t>
      </w:r>
      <w:proofErr w:type="spellEnd"/>
      <w:r w:rsidRPr="00866D06">
        <w:rPr>
          <w:u w:val="single"/>
          <w:lang w:val="uk-UA"/>
        </w:rPr>
        <w:t xml:space="preserve"> територіальна громада, поблизу с.  Нова </w:t>
      </w:r>
      <w:proofErr w:type="spellStart"/>
      <w:r w:rsidRPr="00866D06">
        <w:rPr>
          <w:u w:val="single"/>
          <w:lang w:val="uk-UA"/>
        </w:rPr>
        <w:t>Семенівка</w:t>
      </w:r>
      <w:proofErr w:type="spellEnd"/>
      <w:r w:rsidRPr="00866D06">
        <w:rPr>
          <w:u w:val="single"/>
          <w:lang w:val="uk-UA"/>
        </w:rPr>
        <w:t>.</w:t>
      </w:r>
    </w:p>
    <w:p w:rsidR="007D0DF4" w:rsidRPr="00B97DEB" w:rsidRDefault="007D0DF4" w:rsidP="007D0DF4">
      <w:pPr>
        <w:pStyle w:val="a3"/>
        <w:spacing w:after="0" w:line="23" w:lineRule="atLeast"/>
        <w:ind w:firstLine="709"/>
        <w:jc w:val="both"/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7D0DF4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«Про </w:t>
      </w:r>
      <w:proofErr w:type="spellStart"/>
      <w:r w:rsidRPr="00B97DEB">
        <w:t>оцінку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довкілля» та на </w:t>
      </w:r>
      <w:proofErr w:type="spellStart"/>
      <w:r w:rsidRPr="00B97DEB">
        <w:t>майданчику</w:t>
      </w:r>
      <w:proofErr w:type="spellEnd"/>
      <w:r w:rsidRPr="00B97DEB">
        <w:t xml:space="preserve"> не </w:t>
      </w:r>
      <w:proofErr w:type="spellStart"/>
      <w:r w:rsidRPr="00B97DEB">
        <w:t>відбувалися</w:t>
      </w:r>
      <w:proofErr w:type="spellEnd"/>
      <w:r w:rsidRPr="00B97DEB">
        <w:t xml:space="preserve"> </w:t>
      </w:r>
      <w:proofErr w:type="spellStart"/>
      <w:r w:rsidRPr="00B97DEB">
        <w:t>зміни</w:t>
      </w:r>
      <w:proofErr w:type="spellEnd"/>
      <w:r w:rsidRPr="00B97DEB">
        <w:t xml:space="preserve">, </w:t>
      </w:r>
      <w:proofErr w:type="spellStart"/>
      <w:r w:rsidRPr="00B97DEB">
        <w:t>які</w:t>
      </w:r>
      <w:proofErr w:type="spellEnd"/>
      <w:r w:rsidRPr="00B97DEB">
        <w:t xml:space="preserve"> </w:t>
      </w:r>
      <w:proofErr w:type="spellStart"/>
      <w:r w:rsidRPr="00B97DEB">
        <w:t>справляють</w:t>
      </w:r>
      <w:proofErr w:type="spellEnd"/>
      <w:r w:rsidRPr="00B97DEB">
        <w:t xml:space="preserve"> </w:t>
      </w:r>
      <w:proofErr w:type="spellStart"/>
      <w:r w:rsidRPr="00B97DEB">
        <w:t>значний</w:t>
      </w:r>
      <w:proofErr w:type="spellEnd"/>
      <w:r w:rsidRPr="00B97DEB">
        <w:t xml:space="preserve"> </w:t>
      </w:r>
      <w:proofErr w:type="spellStart"/>
      <w:r w:rsidRPr="00B97DEB">
        <w:t>вплив</w:t>
      </w:r>
      <w:proofErr w:type="spellEnd"/>
      <w:r w:rsidRPr="00B97DEB">
        <w:t xml:space="preserve"> на довкілля </w:t>
      </w:r>
      <w:proofErr w:type="spellStart"/>
      <w:r w:rsidRPr="00B97DEB">
        <w:t>Оцінка</w:t>
      </w:r>
      <w:proofErr w:type="spellEnd"/>
      <w:r w:rsidRPr="00B97DEB">
        <w:t xml:space="preserve"> </w:t>
      </w:r>
      <w:proofErr w:type="spellStart"/>
      <w:r w:rsidRPr="00B97DEB">
        <w:t>впливу</w:t>
      </w:r>
      <w:proofErr w:type="spellEnd"/>
      <w:r w:rsidRPr="00B97DEB">
        <w:t xml:space="preserve"> на довкілля на </w:t>
      </w:r>
      <w:proofErr w:type="spellStart"/>
      <w:r w:rsidRPr="00B97DEB">
        <w:t>об'єкті</w:t>
      </w:r>
      <w:proofErr w:type="spellEnd"/>
      <w:r w:rsidRPr="00B97DEB">
        <w:t xml:space="preserve"> не проводилась. </w:t>
      </w:r>
    </w:p>
    <w:p w:rsidR="007D0DF4" w:rsidRPr="00FA7E47" w:rsidRDefault="007D0DF4" w:rsidP="007D0DF4">
      <w:pPr>
        <w:spacing w:line="23" w:lineRule="atLeast"/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</w:t>
      </w:r>
      <w:r>
        <w:rPr>
          <w:lang w:val="uk-UA"/>
        </w:rPr>
        <w:t>я ГПУ 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 xml:space="preserve">» </w:t>
      </w:r>
      <w:r w:rsidRPr="00BA7C64">
        <w:rPr>
          <w:lang w:val="uk-UA"/>
        </w:rPr>
        <w:t>УКПГ</w:t>
      </w:r>
      <w:r>
        <w:rPr>
          <w:lang w:val="uk-UA"/>
        </w:rPr>
        <w:t xml:space="preserve"> </w:t>
      </w:r>
      <w:r w:rsidRPr="00BA7C64">
        <w:rPr>
          <w:lang w:val="uk-UA"/>
        </w:rPr>
        <w:t xml:space="preserve">1/2 </w:t>
      </w:r>
      <w:proofErr w:type="spellStart"/>
      <w:r w:rsidRPr="00BA7C64">
        <w:rPr>
          <w:lang w:val="uk-UA"/>
        </w:rPr>
        <w:t>Єфремівського</w:t>
      </w:r>
      <w:proofErr w:type="spellEnd"/>
      <w:r w:rsidRPr="00BA7C64">
        <w:rPr>
          <w:lang w:val="uk-UA"/>
        </w:rPr>
        <w:t xml:space="preserve"> ГКР</w:t>
      </w:r>
      <w:r>
        <w:rPr>
          <w:lang w:val="uk-UA"/>
        </w:rPr>
        <w:t xml:space="preserve">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</w:t>
      </w:r>
      <w:r>
        <w:rPr>
          <w:lang w:val="uk-UA"/>
        </w:rPr>
        <w:t>ий видобуток складає: природний</w:t>
      </w:r>
      <w:r w:rsidRPr="008D4CD1">
        <w:rPr>
          <w:lang w:val="uk-UA"/>
        </w:rPr>
        <w:t xml:space="preserve"> газ –</w:t>
      </w:r>
      <w:r>
        <w:rPr>
          <w:lang w:val="uk-UA"/>
        </w:rPr>
        <w:t xml:space="preserve"> </w:t>
      </w:r>
      <w:r w:rsidRPr="00BA7C64">
        <w:rPr>
          <w:lang w:val="uk-UA"/>
        </w:rPr>
        <w:t>237,163</w:t>
      </w:r>
      <w:r>
        <w:rPr>
          <w:lang w:val="uk-UA"/>
        </w:rPr>
        <w:t xml:space="preserve"> тис</w:t>
      </w:r>
      <w:r w:rsidRPr="008D4CD1">
        <w:rPr>
          <w:lang w:val="uk-UA"/>
        </w:rPr>
        <w:t>. м</w:t>
      </w:r>
      <w:r w:rsidRPr="008D4CD1">
        <w:rPr>
          <w:vertAlign w:val="superscript"/>
          <w:lang w:val="uk-UA"/>
        </w:rPr>
        <w:t>3</w:t>
      </w:r>
      <w:r w:rsidRPr="008D4CD1">
        <w:rPr>
          <w:lang w:val="uk-UA"/>
        </w:rPr>
        <w:t xml:space="preserve">,  конденсат – </w:t>
      </w:r>
      <w:r w:rsidRPr="00BA7C64">
        <w:rPr>
          <w:lang w:val="uk-UA"/>
        </w:rPr>
        <w:t xml:space="preserve">1357,2 </w:t>
      </w:r>
      <w:r w:rsidRPr="008D4CD1">
        <w:rPr>
          <w:lang w:val="uk-UA"/>
        </w:rPr>
        <w:t>т.</w:t>
      </w:r>
    </w:p>
    <w:p w:rsidR="007D0DF4" w:rsidRPr="004F336F" w:rsidRDefault="007D0DF4" w:rsidP="007D0DF4">
      <w:pPr>
        <w:spacing w:line="23" w:lineRule="atLeast"/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</w:t>
      </w:r>
      <w:r w:rsidRPr="004F336F">
        <w:rPr>
          <w:color w:val="000000"/>
        </w:rPr>
        <w:t>е</w:t>
      </w:r>
      <w:r w:rsidRPr="004F336F">
        <w:rPr>
          <w:color w:val="000000"/>
        </w:rPr>
        <w:t>рдловин</w:t>
      </w:r>
      <w:proofErr w:type="spellEnd"/>
      <w:r w:rsidRPr="004F336F">
        <w:rPr>
          <w:color w:val="000000"/>
        </w:rPr>
        <w:t>).</w:t>
      </w:r>
    </w:p>
    <w:p w:rsidR="007D0DF4" w:rsidRPr="008B27FD" w:rsidRDefault="007D0DF4" w:rsidP="007D0DF4">
      <w:pPr>
        <w:suppressAutoHyphens/>
        <w:spacing w:line="23" w:lineRule="atLeast"/>
        <w:ind w:firstLine="709"/>
        <w:jc w:val="both"/>
        <w:rPr>
          <w:lang w:val="uk-UA"/>
        </w:rPr>
      </w:pPr>
      <w:r w:rsidRPr="008B27FD">
        <w:rPr>
          <w:lang w:val="uk-UA"/>
        </w:rPr>
        <w:t xml:space="preserve">Природний газ із свердловин по шлейфах поступає на вузол входу шлейфів. </w:t>
      </w:r>
      <w:r w:rsidRPr="008B27FD">
        <w:rPr>
          <w:spacing w:val="2"/>
          <w:lang w:val="uk-UA"/>
        </w:rPr>
        <w:t>З вузла входу шлейфів через колектор, газ направляється на газосепаратори С-2-1, С-2-2</w:t>
      </w:r>
      <w:r w:rsidRPr="008B27FD">
        <w:rPr>
          <w:lang w:val="uk-UA"/>
        </w:rPr>
        <w:t xml:space="preserve">, де відокремлюється від конденсату, </w:t>
      </w:r>
      <w:proofErr w:type="spellStart"/>
      <w:r w:rsidRPr="008B27FD">
        <w:rPr>
          <w:lang w:val="uk-UA"/>
        </w:rPr>
        <w:t>супутньо</w:t>
      </w:r>
      <w:proofErr w:type="spellEnd"/>
      <w:r w:rsidRPr="008B27FD">
        <w:rPr>
          <w:lang w:val="uk-UA"/>
        </w:rPr>
        <w:t xml:space="preserve">-пластової води та механічних домішок. </w:t>
      </w:r>
    </w:p>
    <w:p w:rsidR="007D0DF4" w:rsidRPr="008B27FD" w:rsidRDefault="007D0DF4" w:rsidP="007D0DF4">
      <w:pPr>
        <w:suppressAutoHyphens/>
        <w:spacing w:line="23" w:lineRule="atLeast"/>
        <w:ind w:firstLine="709"/>
        <w:jc w:val="both"/>
        <w:rPr>
          <w:lang w:val="uk-UA"/>
        </w:rPr>
      </w:pPr>
      <w:proofErr w:type="spellStart"/>
      <w:r w:rsidRPr="008B27FD">
        <w:rPr>
          <w:lang w:val="uk-UA"/>
        </w:rPr>
        <w:t>Відсепарований</w:t>
      </w:r>
      <w:proofErr w:type="spellEnd"/>
      <w:r w:rsidRPr="008B27FD">
        <w:rPr>
          <w:lang w:val="uk-UA"/>
        </w:rPr>
        <w:t xml:space="preserve"> газ із газосепараторів направляється на замірний вузол. Пройшовши вузол заміру, газ подається в </w:t>
      </w:r>
      <w:proofErr w:type="spellStart"/>
      <w:r w:rsidRPr="008B27FD">
        <w:rPr>
          <w:lang w:val="uk-UA"/>
        </w:rPr>
        <w:t>міжпромисловий</w:t>
      </w:r>
      <w:proofErr w:type="spellEnd"/>
      <w:r w:rsidRPr="008B27FD">
        <w:rPr>
          <w:lang w:val="uk-UA"/>
        </w:rPr>
        <w:t xml:space="preserve"> газопровід, а далі в газопровід Шебелинка-Диканька-Київ або </w:t>
      </w:r>
      <w:proofErr w:type="spellStart"/>
      <w:r w:rsidRPr="008B27FD">
        <w:rPr>
          <w:lang w:val="uk-UA"/>
        </w:rPr>
        <w:t>Єфремівка</w:t>
      </w:r>
      <w:proofErr w:type="spellEnd"/>
      <w:r w:rsidRPr="008B27FD">
        <w:rPr>
          <w:lang w:val="uk-UA"/>
        </w:rPr>
        <w:t xml:space="preserve">-Диканька-Київ, з якого поступає на </w:t>
      </w:r>
      <w:proofErr w:type="spellStart"/>
      <w:r w:rsidRPr="008B27FD">
        <w:rPr>
          <w:lang w:val="uk-UA"/>
        </w:rPr>
        <w:t>Хрестищенську</w:t>
      </w:r>
      <w:proofErr w:type="spellEnd"/>
      <w:r w:rsidRPr="008B27FD">
        <w:rPr>
          <w:lang w:val="uk-UA"/>
        </w:rPr>
        <w:t xml:space="preserve"> ДКС.</w:t>
      </w:r>
    </w:p>
    <w:p w:rsidR="007D0DF4" w:rsidRPr="008B27FD" w:rsidRDefault="007D0DF4" w:rsidP="007D0DF4">
      <w:pPr>
        <w:suppressAutoHyphens/>
        <w:spacing w:line="23" w:lineRule="atLeast"/>
        <w:ind w:firstLine="709"/>
        <w:jc w:val="both"/>
        <w:rPr>
          <w:lang w:val="uk-UA"/>
        </w:rPr>
      </w:pPr>
      <w:r w:rsidRPr="008B27FD">
        <w:rPr>
          <w:lang w:val="uk-UA"/>
        </w:rPr>
        <w:t xml:space="preserve">Також є можливість подачі газу по трьох газопроводах на ВВШ УКПГ-3/4 </w:t>
      </w:r>
      <w:proofErr w:type="spellStart"/>
      <w:r w:rsidRPr="008B27FD">
        <w:rPr>
          <w:lang w:val="uk-UA"/>
        </w:rPr>
        <w:t>Єфремівського</w:t>
      </w:r>
      <w:proofErr w:type="spellEnd"/>
      <w:r w:rsidRPr="008B27FD">
        <w:rPr>
          <w:lang w:val="uk-UA"/>
        </w:rPr>
        <w:t xml:space="preserve"> ГКР.</w:t>
      </w:r>
    </w:p>
    <w:p w:rsidR="007D0DF4" w:rsidRPr="008B27FD" w:rsidRDefault="007D0DF4" w:rsidP="007D0DF4">
      <w:pPr>
        <w:keepNext/>
        <w:spacing w:line="23" w:lineRule="atLeast"/>
        <w:ind w:firstLine="709"/>
        <w:jc w:val="both"/>
        <w:rPr>
          <w:lang w:val="uk-UA"/>
        </w:rPr>
      </w:pPr>
      <w:r w:rsidRPr="008B27FD">
        <w:rPr>
          <w:lang w:val="uk-UA"/>
        </w:rPr>
        <w:t>Для місцевого споживача відбирається частина газу з вихідного колектору (після замірного вузла), яка направляється на відбійний газосепаратор ОС-1. Далі газ при потребі підігрівається в електропідігрівачі (в зимовий період) і подається на вузол редукування</w:t>
      </w:r>
      <w:r w:rsidRPr="008B27FD">
        <w:rPr>
          <w:i/>
          <w:lang w:val="uk-UA"/>
        </w:rPr>
        <w:t xml:space="preserve">. </w:t>
      </w:r>
      <w:r w:rsidRPr="008B27FD">
        <w:rPr>
          <w:lang w:val="uk-UA"/>
        </w:rPr>
        <w:t xml:space="preserve">Після редукування газ проходить замірний вузол і направляється на с. </w:t>
      </w:r>
      <w:proofErr w:type="spellStart"/>
      <w:r w:rsidRPr="008B27FD">
        <w:rPr>
          <w:lang w:val="uk-UA"/>
        </w:rPr>
        <w:t>Єфремівка</w:t>
      </w:r>
      <w:proofErr w:type="spellEnd"/>
      <w:r w:rsidRPr="008B27FD">
        <w:rPr>
          <w:lang w:val="uk-UA"/>
        </w:rPr>
        <w:t>.</w:t>
      </w:r>
    </w:p>
    <w:p w:rsidR="007D0DF4" w:rsidRPr="008B27FD" w:rsidRDefault="007D0DF4" w:rsidP="007D0DF4">
      <w:pPr>
        <w:pStyle w:val="3"/>
        <w:keepNext/>
        <w:spacing w:line="23" w:lineRule="atLeast"/>
        <w:ind w:left="0" w:firstLine="709"/>
        <w:jc w:val="both"/>
      </w:pPr>
      <w:r w:rsidRPr="008B27FD">
        <w:rPr>
          <w:sz w:val="24"/>
        </w:rPr>
        <w:t xml:space="preserve">Перед подачею місцевим споживачам в газ вводять </w:t>
      </w:r>
      <w:proofErr w:type="spellStart"/>
      <w:r w:rsidRPr="008B27FD">
        <w:rPr>
          <w:sz w:val="24"/>
        </w:rPr>
        <w:t>одорант</w:t>
      </w:r>
      <w:proofErr w:type="spellEnd"/>
      <w:r w:rsidRPr="008B27FD">
        <w:rPr>
          <w:sz w:val="24"/>
        </w:rPr>
        <w:t xml:space="preserve"> для надання йому характерного запаху, що дасть змогу легко виявити наявність газу у житлових, побутових і виробничих приміщеннях. </w:t>
      </w:r>
    </w:p>
    <w:p w:rsidR="007D0DF4" w:rsidRPr="008B27FD" w:rsidRDefault="007D0DF4" w:rsidP="007D0DF4">
      <w:pPr>
        <w:suppressAutoHyphens/>
        <w:spacing w:line="23" w:lineRule="atLeast"/>
        <w:ind w:firstLine="709"/>
        <w:jc w:val="both"/>
        <w:rPr>
          <w:color w:val="000000"/>
          <w:lang w:val="uk-UA"/>
        </w:rPr>
      </w:pPr>
      <w:proofErr w:type="spellStart"/>
      <w:r w:rsidRPr="008B27FD">
        <w:rPr>
          <w:lang w:val="uk-UA"/>
        </w:rPr>
        <w:t>Відсепарована</w:t>
      </w:r>
      <w:proofErr w:type="spellEnd"/>
      <w:r w:rsidRPr="008B27FD">
        <w:rPr>
          <w:lang w:val="uk-UA"/>
        </w:rPr>
        <w:t xml:space="preserve"> рідина із газосепараторів С-2-1, С-2-2, С-СД, ОС-1 продувається в ємність Є-1.</w:t>
      </w:r>
      <w:r>
        <w:rPr>
          <w:lang w:val="uk-UA"/>
        </w:rPr>
        <w:t xml:space="preserve"> </w:t>
      </w:r>
      <w:r w:rsidRPr="008B27FD">
        <w:rPr>
          <w:color w:val="000000"/>
          <w:lang w:val="uk-UA"/>
        </w:rPr>
        <w:t xml:space="preserve">По мірі заповнення ємності Є-1, </w:t>
      </w:r>
      <w:proofErr w:type="spellStart"/>
      <w:r w:rsidRPr="008B27FD">
        <w:rPr>
          <w:color w:val="000000"/>
          <w:lang w:val="uk-UA"/>
        </w:rPr>
        <w:t>водоконденсатна</w:t>
      </w:r>
      <w:proofErr w:type="spellEnd"/>
      <w:r w:rsidRPr="008B27FD">
        <w:rPr>
          <w:color w:val="000000"/>
          <w:lang w:val="uk-UA"/>
        </w:rPr>
        <w:t xml:space="preserve"> суміш відвантажується в автоцистерни і вивозиться на </w:t>
      </w:r>
      <w:proofErr w:type="spellStart"/>
      <w:r w:rsidRPr="008B27FD">
        <w:rPr>
          <w:color w:val="000000"/>
          <w:lang w:val="uk-UA"/>
        </w:rPr>
        <w:t>Єфремівську</w:t>
      </w:r>
      <w:proofErr w:type="spellEnd"/>
      <w:r w:rsidRPr="008B27FD">
        <w:rPr>
          <w:color w:val="000000"/>
          <w:lang w:val="uk-UA"/>
        </w:rPr>
        <w:t xml:space="preserve"> ПГРС. </w:t>
      </w:r>
    </w:p>
    <w:p w:rsidR="007D0DF4" w:rsidRPr="008B27FD" w:rsidRDefault="007D0DF4" w:rsidP="007D0DF4">
      <w:pPr>
        <w:spacing w:line="23" w:lineRule="atLeast"/>
        <w:ind w:firstLine="709"/>
        <w:jc w:val="both"/>
        <w:rPr>
          <w:lang w:val="uk-UA"/>
        </w:rPr>
      </w:pPr>
      <w:r w:rsidRPr="008B27FD">
        <w:rPr>
          <w:lang w:val="uk-UA"/>
        </w:rPr>
        <w:t xml:space="preserve">Для забезпечення безперебійної роботи свердловин і запобігання утворенню гідратних пробок на УКПГ використовується інгібітор </w:t>
      </w:r>
      <w:proofErr w:type="spellStart"/>
      <w:r w:rsidRPr="008B27FD">
        <w:rPr>
          <w:lang w:val="uk-UA"/>
        </w:rPr>
        <w:t>гідратоутворення</w:t>
      </w:r>
      <w:proofErr w:type="spellEnd"/>
      <w:r w:rsidRPr="008B27FD">
        <w:rPr>
          <w:lang w:val="uk-UA"/>
        </w:rPr>
        <w:t xml:space="preserve"> (метанол</w:t>
      </w:r>
      <w:r>
        <w:rPr>
          <w:lang w:val="uk-UA"/>
        </w:rPr>
        <w:t>)</w:t>
      </w:r>
      <w:r w:rsidRPr="008B27FD">
        <w:rPr>
          <w:lang w:val="uk-UA"/>
        </w:rPr>
        <w:t>.</w:t>
      </w:r>
    </w:p>
    <w:p w:rsidR="007D0DF4" w:rsidRPr="008B27FD" w:rsidRDefault="007D0DF4" w:rsidP="007D0DF4">
      <w:pPr>
        <w:spacing w:line="23" w:lineRule="atLeast"/>
        <w:ind w:firstLine="709"/>
        <w:jc w:val="both"/>
        <w:rPr>
          <w:lang w:val="uk-UA"/>
        </w:rPr>
      </w:pPr>
      <w:r w:rsidRPr="008B27FD">
        <w:rPr>
          <w:lang w:val="uk-UA"/>
        </w:rPr>
        <w:t xml:space="preserve">Завезений на УКПГ інгібітор </w:t>
      </w:r>
      <w:proofErr w:type="spellStart"/>
      <w:r w:rsidRPr="008B27FD">
        <w:rPr>
          <w:lang w:val="uk-UA"/>
        </w:rPr>
        <w:t>гідратоутворення</w:t>
      </w:r>
      <w:proofErr w:type="spellEnd"/>
      <w:r w:rsidRPr="008B27FD">
        <w:rPr>
          <w:lang w:val="uk-UA"/>
        </w:rPr>
        <w:t xml:space="preserve"> зливають у підземну ємність </w:t>
      </w:r>
      <w:proofErr w:type="spellStart"/>
      <w:r w:rsidRPr="008B27FD">
        <w:rPr>
          <w:lang w:val="uk-UA"/>
        </w:rPr>
        <w:t>передавлювання</w:t>
      </w:r>
      <w:proofErr w:type="spellEnd"/>
      <w:r w:rsidRPr="008B27FD">
        <w:rPr>
          <w:lang w:val="uk-UA"/>
        </w:rPr>
        <w:t xml:space="preserve"> метанолу Є-6. Інгібітор з ємності Є-6 передавлюється газом в ємність </w:t>
      </w:r>
      <w:r w:rsidRPr="008B27FD">
        <w:rPr>
          <w:lang w:val="uk-UA"/>
        </w:rPr>
        <w:lastRenderedPageBreak/>
        <w:t xml:space="preserve">метанолу Є-6А. В технологічній лінії передбачена можливість подачі </w:t>
      </w:r>
      <w:proofErr w:type="spellStart"/>
      <w:r w:rsidRPr="008B27FD">
        <w:rPr>
          <w:lang w:val="uk-UA"/>
        </w:rPr>
        <w:t>інгібітора</w:t>
      </w:r>
      <w:proofErr w:type="spellEnd"/>
      <w:r w:rsidRPr="008B27FD">
        <w:rPr>
          <w:lang w:val="uk-UA"/>
        </w:rPr>
        <w:t xml:space="preserve"> з ємності метанолу Є-6А дозуючими насосами на ВВШ та на гирло свердловин.</w:t>
      </w:r>
    </w:p>
    <w:p w:rsidR="007D0DF4" w:rsidRDefault="007D0DF4" w:rsidP="007D0DF4">
      <w:pPr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наземна ємність Є-7 (</w:t>
      </w:r>
      <w:proofErr w:type="spellStart"/>
      <w:r>
        <w:rPr>
          <w:lang w:val="uk-UA"/>
        </w:rPr>
        <w:t>с</w:t>
      </w:r>
      <w:r w:rsidRPr="000D662D">
        <w:rPr>
          <w:lang w:val="uk-UA"/>
        </w:rPr>
        <w:t>травлювання</w:t>
      </w:r>
      <w:proofErr w:type="spellEnd"/>
      <w:r w:rsidRPr="000D662D">
        <w:rPr>
          <w:lang w:val="uk-UA"/>
        </w:rPr>
        <w:t xml:space="preserve"> газу при проведенні геологічного заміру</w:t>
      </w:r>
      <w:r>
        <w:rPr>
          <w:lang w:val="uk-UA"/>
        </w:rPr>
        <w:t>); водяний підігрівач "Титан</w:t>
      </w:r>
      <w:r w:rsidRPr="000D662D">
        <w:rPr>
          <w:lang w:val="uk-UA"/>
        </w:rPr>
        <w:t>"</w:t>
      </w:r>
      <w:r>
        <w:rPr>
          <w:lang w:val="uk-UA"/>
        </w:rPr>
        <w:t>; н</w:t>
      </w:r>
      <w:r w:rsidRPr="000D662D">
        <w:rPr>
          <w:lang w:val="uk-UA"/>
        </w:rPr>
        <w:t xml:space="preserve">аливання </w:t>
      </w:r>
      <w:proofErr w:type="spellStart"/>
      <w:r w:rsidRPr="000D662D">
        <w:rPr>
          <w:lang w:val="uk-UA"/>
        </w:rPr>
        <w:t>водоконденсатної</w:t>
      </w:r>
      <w:proofErr w:type="spellEnd"/>
      <w:r w:rsidRPr="000D662D">
        <w:rPr>
          <w:lang w:val="uk-UA"/>
        </w:rPr>
        <w:t xml:space="preserve"> суміші  в автоцистерну</w:t>
      </w:r>
      <w:r>
        <w:rPr>
          <w:lang w:val="uk-UA"/>
        </w:rPr>
        <w:t xml:space="preserve">; підземна </w:t>
      </w:r>
      <w:r w:rsidRPr="000D662D">
        <w:rPr>
          <w:lang w:val="uk-UA"/>
        </w:rPr>
        <w:t>ємність Є-6, об'єм 7 м3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с</w:t>
      </w:r>
      <w:r w:rsidRPr="000D662D">
        <w:rPr>
          <w:lang w:val="uk-UA"/>
        </w:rPr>
        <w:t>травлювання</w:t>
      </w:r>
      <w:proofErr w:type="spellEnd"/>
      <w:r w:rsidRPr="000D662D">
        <w:rPr>
          <w:lang w:val="uk-UA"/>
        </w:rPr>
        <w:t xml:space="preserve"> газу при </w:t>
      </w:r>
      <w:proofErr w:type="spellStart"/>
      <w:r w:rsidRPr="000D662D">
        <w:rPr>
          <w:lang w:val="uk-UA"/>
        </w:rPr>
        <w:t>передавці</w:t>
      </w:r>
      <w:proofErr w:type="spellEnd"/>
      <w:r w:rsidRPr="000D662D">
        <w:rPr>
          <w:lang w:val="uk-UA"/>
        </w:rPr>
        <w:t xml:space="preserve"> метанолу</w:t>
      </w:r>
      <w:r>
        <w:rPr>
          <w:lang w:val="uk-UA"/>
        </w:rPr>
        <w:t>; з</w:t>
      </w:r>
      <w:r w:rsidRPr="000D662D">
        <w:rPr>
          <w:lang w:val="uk-UA"/>
        </w:rPr>
        <w:t>берігання метанолу</w:t>
      </w:r>
      <w:r>
        <w:rPr>
          <w:lang w:val="uk-UA"/>
        </w:rPr>
        <w:t>); насосна метанолу (п</w:t>
      </w:r>
      <w:r w:rsidRPr="000D662D">
        <w:rPr>
          <w:lang w:val="uk-UA"/>
        </w:rPr>
        <w:t xml:space="preserve">одача </w:t>
      </w:r>
      <w:proofErr w:type="spellStart"/>
      <w:r w:rsidRPr="000D662D">
        <w:rPr>
          <w:lang w:val="uk-UA"/>
        </w:rPr>
        <w:t>метанола</w:t>
      </w:r>
      <w:proofErr w:type="spellEnd"/>
      <w:r w:rsidRPr="000D662D">
        <w:rPr>
          <w:lang w:val="uk-UA"/>
        </w:rPr>
        <w:t xml:space="preserve"> (8 насосів НД-100/250</w:t>
      </w:r>
      <w:r>
        <w:rPr>
          <w:lang w:val="uk-UA"/>
        </w:rPr>
        <w:t>); к</w:t>
      </w:r>
      <w:r w:rsidRPr="000D662D">
        <w:rPr>
          <w:lang w:val="uk-UA"/>
        </w:rPr>
        <w:t>отел АОГВ</w:t>
      </w:r>
      <w:r>
        <w:rPr>
          <w:lang w:val="uk-UA"/>
        </w:rPr>
        <w:t>-</w:t>
      </w:r>
      <w:r w:rsidRPr="000D662D">
        <w:rPr>
          <w:lang w:val="uk-UA"/>
        </w:rPr>
        <w:t>30 КСВС</w:t>
      </w:r>
      <w:r>
        <w:rPr>
          <w:lang w:val="uk-UA"/>
        </w:rPr>
        <w:t>;  ф</w:t>
      </w:r>
      <w:r w:rsidRPr="008014C2">
        <w:rPr>
          <w:lang w:val="uk-UA"/>
        </w:rPr>
        <w:t xml:space="preserve">акельний  </w:t>
      </w:r>
      <w:proofErr w:type="spellStart"/>
      <w:r w:rsidRPr="008014C2">
        <w:rPr>
          <w:lang w:val="uk-UA"/>
        </w:rPr>
        <w:t>амбар</w:t>
      </w:r>
      <w:proofErr w:type="spellEnd"/>
      <w:r w:rsidRPr="008014C2">
        <w:rPr>
          <w:lang w:val="uk-UA"/>
        </w:rPr>
        <w:t xml:space="preserve"> УКПГ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стравлювання</w:t>
      </w:r>
      <w:proofErr w:type="spellEnd"/>
      <w:r>
        <w:rPr>
          <w:lang w:val="uk-UA"/>
        </w:rPr>
        <w:t xml:space="preserve"> газу при п</w:t>
      </w:r>
      <w:r w:rsidRPr="008014C2">
        <w:rPr>
          <w:lang w:val="uk-UA"/>
        </w:rPr>
        <w:t>ро</w:t>
      </w:r>
      <w:r>
        <w:rPr>
          <w:lang w:val="uk-UA"/>
        </w:rPr>
        <w:t>ведені</w:t>
      </w:r>
      <w:r w:rsidRPr="008014C2">
        <w:rPr>
          <w:lang w:val="uk-UA"/>
        </w:rPr>
        <w:t xml:space="preserve"> ППР, продувці свердловин</w:t>
      </w:r>
      <w:r>
        <w:rPr>
          <w:lang w:val="uk-UA"/>
        </w:rPr>
        <w:t>); д</w:t>
      </w:r>
      <w:r w:rsidRPr="008014C2">
        <w:rPr>
          <w:lang w:val="uk-UA"/>
        </w:rPr>
        <w:t>изель-генератор</w:t>
      </w:r>
      <w:r>
        <w:rPr>
          <w:lang w:val="uk-UA"/>
        </w:rPr>
        <w:t xml:space="preserve">; підземна ємність </w:t>
      </w:r>
      <w:proofErr w:type="spellStart"/>
      <w:r>
        <w:rPr>
          <w:lang w:val="uk-UA"/>
        </w:rPr>
        <w:t>водоконденсат</w:t>
      </w:r>
      <w:r w:rsidRPr="008014C2">
        <w:rPr>
          <w:lang w:val="uk-UA"/>
        </w:rPr>
        <w:t>ної</w:t>
      </w:r>
      <w:proofErr w:type="spellEnd"/>
      <w:r w:rsidRPr="008014C2">
        <w:rPr>
          <w:lang w:val="uk-UA"/>
        </w:rPr>
        <w:t xml:space="preserve"> суміші Є-1, об'єм</w:t>
      </w:r>
      <w:r>
        <w:rPr>
          <w:lang w:val="uk-UA"/>
        </w:rPr>
        <w:t>ом</w:t>
      </w:r>
      <w:r w:rsidRPr="008014C2">
        <w:rPr>
          <w:lang w:val="uk-UA"/>
        </w:rPr>
        <w:t xml:space="preserve"> 15 м3</w:t>
      </w:r>
      <w:r>
        <w:rPr>
          <w:lang w:val="uk-UA"/>
        </w:rPr>
        <w:t xml:space="preserve">; свіча </w:t>
      </w:r>
      <w:proofErr w:type="spellStart"/>
      <w:r>
        <w:rPr>
          <w:lang w:val="uk-UA"/>
        </w:rPr>
        <w:t>одоризаційного</w:t>
      </w:r>
      <w:proofErr w:type="spellEnd"/>
      <w:r w:rsidRPr="008014C2">
        <w:rPr>
          <w:lang w:val="uk-UA"/>
        </w:rPr>
        <w:t xml:space="preserve"> бач</w:t>
      </w:r>
      <w:r>
        <w:rPr>
          <w:lang w:val="uk-UA"/>
        </w:rPr>
        <w:t>ку; н</w:t>
      </w:r>
      <w:r w:rsidRPr="008014C2">
        <w:rPr>
          <w:lang w:val="uk-UA"/>
        </w:rPr>
        <w:t>аземна</w:t>
      </w:r>
      <w:r>
        <w:rPr>
          <w:lang w:val="uk-UA"/>
        </w:rPr>
        <w:t xml:space="preserve"> ємність  Є-6А, об'ємом </w:t>
      </w:r>
      <w:r w:rsidRPr="008014C2">
        <w:rPr>
          <w:lang w:val="uk-UA"/>
        </w:rPr>
        <w:t>5 м3</w:t>
      </w:r>
      <w:r>
        <w:rPr>
          <w:lang w:val="uk-UA"/>
        </w:rPr>
        <w:t xml:space="preserve">; </w:t>
      </w:r>
      <w:r w:rsidRPr="00BA3F34">
        <w:rPr>
          <w:lang w:val="uk-UA"/>
        </w:rPr>
        <w:t xml:space="preserve">факельні </w:t>
      </w:r>
      <w:proofErr w:type="spellStart"/>
      <w:r w:rsidRPr="00BA3F34">
        <w:rPr>
          <w:lang w:val="uk-UA"/>
        </w:rPr>
        <w:t>а</w:t>
      </w:r>
      <w:r>
        <w:rPr>
          <w:lang w:val="uk-UA"/>
        </w:rPr>
        <w:t>мбари</w:t>
      </w:r>
      <w:proofErr w:type="spellEnd"/>
      <w:r>
        <w:rPr>
          <w:lang w:val="uk-UA"/>
        </w:rPr>
        <w:t xml:space="preserve"> свердловин; с</w:t>
      </w:r>
      <w:r w:rsidRPr="008014C2">
        <w:rPr>
          <w:lang w:val="uk-UA"/>
        </w:rPr>
        <w:t>віча ШРУ</w:t>
      </w:r>
      <w:r>
        <w:rPr>
          <w:lang w:val="uk-UA"/>
        </w:rPr>
        <w:t>.</w:t>
      </w:r>
    </w:p>
    <w:p w:rsidR="007D0DF4" w:rsidRPr="005A4249" w:rsidRDefault="007D0DF4" w:rsidP="007D0DF4">
      <w:pPr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</w:t>
      </w:r>
      <w:r w:rsidRPr="005A4249">
        <w:rPr>
          <w:lang w:val="uk-UA"/>
        </w:rPr>
        <w:t xml:space="preserve">: </w:t>
      </w:r>
      <w:r>
        <w:rPr>
          <w:lang w:val="uk-UA"/>
        </w:rPr>
        <w:t>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1,218 т/рік;</w:t>
      </w:r>
      <w:r w:rsidRPr="00AA272A">
        <w:rPr>
          <w:lang w:val="uk-UA"/>
        </w:rPr>
        <w:t xml:space="preserve"> </w:t>
      </w:r>
      <w:r>
        <w:rPr>
          <w:lang w:val="uk-UA"/>
        </w:rPr>
        <w:t>сажа – 0,747 т/рік; 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7,557 т/рік; 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17,797 т/рік;</w:t>
      </w:r>
      <w:r w:rsidRPr="00AA272A">
        <w:rPr>
          <w:lang w:val="uk-UA"/>
        </w:rPr>
        <w:t xml:space="preserve"> </w:t>
      </w:r>
      <w:r>
        <w:rPr>
          <w:lang w:val="uk-UA"/>
        </w:rPr>
        <w:t>спирт метиловий – 1,68 т/рік; р</w:t>
      </w:r>
      <w:r w:rsidRPr="009D3C4A">
        <w:rPr>
          <w:lang w:val="uk-UA"/>
        </w:rPr>
        <w:t>ечовини у вигляді суспендованих твердих частинок недиференційованих за складом</w:t>
      </w:r>
      <w:r>
        <w:rPr>
          <w:lang w:val="uk-UA"/>
        </w:rPr>
        <w:t xml:space="preserve"> – 0,0001 т/рік; </w:t>
      </w:r>
      <w:r w:rsidRPr="009D3C4A">
        <w:rPr>
          <w:lang w:val="uk-UA"/>
        </w:rPr>
        <w:t>діоксид сірки (діоксид та триоксид) у перерахунку на діоксид сірки</w:t>
      </w:r>
      <w:r>
        <w:rPr>
          <w:lang w:val="uk-UA"/>
        </w:rPr>
        <w:t xml:space="preserve"> – 0,003 т/рік;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1,471 т/рік;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1,469 т/рік та парникові гази. Валовий викид складатиме –  31,941 т/рік (без урахування парникових газів). </w:t>
      </w:r>
    </w:p>
    <w:p w:rsidR="007D0DF4" w:rsidRPr="00020ACD" w:rsidRDefault="007D0DF4" w:rsidP="007D0DF4">
      <w:pPr>
        <w:spacing w:line="23" w:lineRule="atLeast"/>
        <w:ind w:firstLine="709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D0DF4" w:rsidRPr="00020ACD" w:rsidRDefault="007D0DF4" w:rsidP="007D0DF4">
      <w:pPr>
        <w:pStyle w:val="a6"/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D0DF4" w:rsidRDefault="007D0DF4" w:rsidP="007D0DF4">
      <w:pPr>
        <w:pStyle w:val="a6"/>
        <w:spacing w:line="23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5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AE01EE" w:rsidRDefault="00AE01EE">
      <w:bookmarkStart w:id="0" w:name="_GoBack"/>
      <w:bookmarkEnd w:id="0"/>
    </w:p>
    <w:sectPr w:rsidR="00AE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2E"/>
    <w:rsid w:val="007D0DF4"/>
    <w:rsid w:val="00AE01EE"/>
    <w:rsid w:val="00F8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7741D-5E13-4003-87AB-7975622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0DF4"/>
    <w:pPr>
      <w:ind w:left="1026" w:hanging="1026"/>
    </w:pPr>
    <w:rPr>
      <w:sz w:val="28"/>
      <w:lang w:val="uk-UA" w:eastAsia="x-none"/>
    </w:rPr>
  </w:style>
  <w:style w:type="character" w:customStyle="1" w:styleId="30">
    <w:name w:val="Основний текст з відступом 3 Знак"/>
    <w:basedOn w:val="a0"/>
    <w:link w:val="3"/>
    <w:rsid w:val="007D0DF4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Body Text"/>
    <w:aliases w:val=" Знак3 Знак,Основной текст Знак Знак,Знак1, Знак1,Основной текст с отст.1,27"/>
    <w:basedOn w:val="a"/>
    <w:link w:val="a4"/>
    <w:qFormat/>
    <w:rsid w:val="007D0DF4"/>
    <w:pPr>
      <w:spacing w:after="120"/>
    </w:pPr>
  </w:style>
  <w:style w:type="character" w:customStyle="1" w:styleId="a4">
    <w:name w:val="Основний текст Знак"/>
    <w:aliases w:val=" Знак3 Знак Знак,Основной текст Знак Знак Знак1,Знак1 Знак1, Знак1 Знак1,Основной текст с отст.1 Знак1,27 Знак1"/>
    <w:basedOn w:val="a0"/>
    <w:link w:val="a3"/>
    <w:rsid w:val="007D0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7D0DF4"/>
    <w:rPr>
      <w:color w:val="000080"/>
      <w:u w:val="single"/>
      <w:lang/>
    </w:rPr>
  </w:style>
  <w:style w:type="paragraph" w:styleId="a6">
    <w:name w:val="No Spacing"/>
    <w:uiPriority w:val="1"/>
    <w:qFormat/>
    <w:rsid w:val="007D0DF4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7D0D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2025-04-01T06:10:00Z</dcterms:created>
  <dcterms:modified xsi:type="dcterms:W3CDTF">2025-04-01T06:10:00Z</dcterms:modified>
</cp:coreProperties>
</file>