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85" w:rsidRPr="00020ACD" w:rsidRDefault="00173C85" w:rsidP="00173C8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73C85" w:rsidRPr="004724E0" w:rsidRDefault="00173C85" w:rsidP="00173C8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«Шебелинкагазвидобування»</w:t>
      </w:r>
    </w:p>
    <w:p w:rsidR="00173C85" w:rsidRPr="00020ACD" w:rsidRDefault="00173C85" w:rsidP="00173C8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УКПГ-25</w:t>
      </w:r>
      <w:r w:rsidRPr="004724E0">
        <w:rPr>
          <w:b/>
          <w:bCs/>
          <w:i/>
          <w:iCs/>
          <w:lang w:val="uk-UA"/>
        </w:rPr>
        <w:t xml:space="preserve"> Шебелинського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173C85" w:rsidRPr="00D75E08" w:rsidRDefault="00173C85" w:rsidP="00173C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173C85" w:rsidRPr="003C30C7" w:rsidRDefault="00173C85" w:rsidP="00173C85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73C85" w:rsidRDefault="00173C85" w:rsidP="00173C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Кудрявська, 26/28</w:t>
      </w:r>
      <w:r w:rsidRPr="00020ACD">
        <w:rPr>
          <w:lang w:val="uk-UA"/>
        </w:rPr>
        <w:t xml:space="preserve">;  тел.: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 xml:space="preserve">; E-mail: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73C85" w:rsidRDefault="00173C85" w:rsidP="00173C8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«Шебелинкагазвидобування»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газу-25 Шебелинського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«Шебелинкагазвидобування»</w:t>
      </w:r>
      <w:r>
        <w:rPr>
          <w:lang w:val="uk-UA"/>
        </w:rPr>
        <w:t xml:space="preserve"> УКПГ-25 Шебелинського</w:t>
      </w:r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>за адресо</w:t>
      </w:r>
      <w:r w:rsidRPr="0064293D">
        <w:rPr>
          <w:lang w:val="uk-UA"/>
        </w:rPr>
        <w:t xml:space="preserve">ю: </w:t>
      </w:r>
      <w:r>
        <w:rPr>
          <w:lang w:val="uk-UA"/>
        </w:rPr>
        <w:t>Харківська область</w:t>
      </w:r>
      <w:r w:rsidRPr="006A0CAA">
        <w:rPr>
          <w:lang w:val="uk-UA"/>
        </w:rPr>
        <w:t xml:space="preserve">, </w:t>
      </w:r>
      <w:r>
        <w:rPr>
          <w:lang w:val="uk-UA"/>
        </w:rPr>
        <w:t>Чугуївський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 xml:space="preserve">Слобожанська селищна територіальна 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 xml:space="preserve">, поблизу </w:t>
      </w:r>
      <w:r>
        <w:rPr>
          <w:lang w:val="uk-UA"/>
        </w:rPr>
        <w:br/>
        <w:t>с. Геївка.</w:t>
      </w:r>
    </w:p>
    <w:p w:rsidR="00173C85" w:rsidRPr="00B97DEB" w:rsidRDefault="00173C85" w:rsidP="00173C85">
      <w:pPr>
        <w:pStyle w:val="a3"/>
        <w:spacing w:after="0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173C85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173C85" w:rsidRPr="00FA7E47" w:rsidRDefault="00173C85" w:rsidP="00173C85">
      <w:pPr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«Шебелинкагазвидобування» 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>-25</w:t>
      </w:r>
      <w:r w:rsidRPr="008D4CD1">
        <w:rPr>
          <w:lang w:val="uk-UA"/>
        </w:rPr>
        <w:t xml:space="preserve"> </w:t>
      </w:r>
      <w:r>
        <w:rPr>
          <w:lang w:val="uk-UA"/>
        </w:rPr>
        <w:t xml:space="preserve">Шебелинського ГКР 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Річний видобуток складає: природного газ –</w:t>
      </w:r>
      <w:r>
        <w:rPr>
          <w:lang w:val="uk-UA"/>
        </w:rPr>
        <w:t xml:space="preserve"> 99,206 </w:t>
      </w:r>
      <w:r w:rsidRPr="008D4CD1">
        <w:rPr>
          <w:lang w:val="uk-UA"/>
        </w:rPr>
        <w:t>млн. м</w:t>
      </w:r>
      <w:r w:rsidRPr="008D4CD1">
        <w:rPr>
          <w:vertAlign w:val="superscript"/>
          <w:lang w:val="uk-UA"/>
        </w:rPr>
        <w:t>3</w:t>
      </w:r>
      <w:r w:rsidRPr="008D4CD1">
        <w:rPr>
          <w:lang w:val="uk-UA"/>
        </w:rPr>
        <w:t xml:space="preserve">,  конденсат – </w:t>
      </w:r>
      <w:r>
        <w:rPr>
          <w:lang w:val="uk-UA"/>
        </w:rPr>
        <w:t xml:space="preserve">104 </w:t>
      </w:r>
      <w:r w:rsidRPr="008D4CD1">
        <w:rPr>
          <w:lang w:val="uk-UA"/>
        </w:rPr>
        <w:t>т.</w:t>
      </w:r>
    </w:p>
    <w:p w:rsidR="00173C85" w:rsidRPr="004F336F" w:rsidRDefault="00173C85" w:rsidP="00173C85">
      <w:pPr>
        <w:ind w:firstLine="709"/>
        <w:jc w:val="both"/>
        <w:rPr>
          <w:color w:val="000000"/>
          <w:lang w:val="uk-UA"/>
        </w:rPr>
      </w:pPr>
      <w:r w:rsidRPr="00FA7E47">
        <w:rPr>
          <w:color w:val="000000"/>
        </w:rPr>
        <w:t xml:space="preserve">Видобуток природного газу і газового конденсату із родовища здійснюється за </w:t>
      </w:r>
      <w:r w:rsidRPr="004F336F">
        <w:rPr>
          <w:color w:val="000000"/>
        </w:rPr>
        <w:t>допомогою гірничих виробок (св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рдловин).</w:t>
      </w:r>
    </w:p>
    <w:p w:rsidR="00173C85" w:rsidRPr="000133E4" w:rsidRDefault="00173C85" w:rsidP="00173C85">
      <w:pPr>
        <w:spacing w:line="276" w:lineRule="auto"/>
        <w:ind w:firstLine="708"/>
        <w:jc w:val="both"/>
        <w:rPr>
          <w:lang w:val="uk-UA"/>
        </w:rPr>
      </w:pPr>
      <w:r w:rsidRPr="000133E4">
        <w:rPr>
          <w:lang w:val="uk-UA"/>
        </w:rPr>
        <w:t>Природний газ із свердловин надходить на вузол вхідних шлейфів. З вузла вхідних шлейфів газ поступає в сепаратори СЖ-1, СЖ-2, де відокремлюється від крапельної рідини та механічних домішок. Після сепараторів СЖ-1, СЖ-2 газ поступає в сепаратори СГ-3, СГ-4 для доочистки. Після сепараторів СГ-3, СГ-4 газ подається на загальний замірний вузол, а далі в кільцевий газозбірний колектор ШГКР Ду 500.</w:t>
      </w:r>
    </w:p>
    <w:p w:rsidR="00173C85" w:rsidRPr="000133E4" w:rsidRDefault="00173C85" w:rsidP="00173C85">
      <w:pPr>
        <w:spacing w:line="276" w:lineRule="auto"/>
        <w:ind w:firstLine="708"/>
        <w:jc w:val="both"/>
        <w:rPr>
          <w:lang w:val="uk-UA"/>
        </w:rPr>
      </w:pPr>
      <w:r w:rsidRPr="000133E4">
        <w:rPr>
          <w:lang w:val="uk-UA"/>
        </w:rPr>
        <w:t>Відсепарована рідина із сепараторів СЖ-1, СЖ-2, СГ-3, СГ-4 продувається в атмосферну ємність-розділювач Є-1, де відбувається поділ рідини на конденсат і пластову воду і їх дегазація. Із ємності Є-1 конденсат самопливом поступає в ємності Є-2(1), Є-2(2). По мірі заповнення ємностей Є 2(1), Є-2(2) конденсат перетискається за допомогою газу через наливний стояк в автоцистерни і вивозиться на пункт збору конденсату та СПВ ШГКР – УКПГ-27 ШГКР для зберігання. Пластова вода з ємності Є-1 поступає в ємність ЄПС. По мірі заповнення ЄПС воду відкачують агрегатом в автоцистерни та вивозять на УКПГ-27 ШГКР для закачування в пласт.</w:t>
      </w:r>
    </w:p>
    <w:p w:rsidR="00173C85" w:rsidRPr="000133E4" w:rsidRDefault="00173C85" w:rsidP="00173C85">
      <w:pPr>
        <w:spacing w:line="276" w:lineRule="auto"/>
        <w:ind w:firstLine="708"/>
        <w:jc w:val="both"/>
        <w:rPr>
          <w:lang w:val="uk-UA"/>
        </w:rPr>
      </w:pPr>
      <w:r w:rsidRPr="000133E4">
        <w:rPr>
          <w:lang w:val="uk-UA"/>
        </w:rPr>
        <w:t xml:space="preserve">Частина газу перед подачею у кільцевий газозбірний колектор відгалужується на власні потреби </w:t>
      </w:r>
      <w:r>
        <w:rPr>
          <w:lang w:val="uk-UA"/>
        </w:rPr>
        <w:t>(</w:t>
      </w:r>
      <w:r w:rsidRPr="000133E4">
        <w:rPr>
          <w:lang w:val="uk-UA"/>
        </w:rPr>
        <w:t>на водяні підігрівачі Т-1, Т-2, використовується для передавлювання метанолу з ємності Є-6, для розпалювання факела на амбарі, а також направляється на пункт газорегулюючий щитовий2.</w:t>
      </w:r>
    </w:p>
    <w:p w:rsidR="00173C85" w:rsidRDefault="00173C85" w:rsidP="00173C85">
      <w:pPr>
        <w:spacing w:line="276" w:lineRule="auto"/>
        <w:ind w:firstLine="708"/>
        <w:jc w:val="both"/>
        <w:rPr>
          <w:lang w:val="uk-UA"/>
        </w:rPr>
      </w:pPr>
      <w:r w:rsidRPr="000133E4">
        <w:rPr>
          <w:lang w:val="uk-UA"/>
        </w:rPr>
        <w:t xml:space="preserve">Для запобігання гідратоутворення передбачена можливість подачі метанолу на вхідні нитки свердловин, в трубопровід виходу газу з сепараторів СЖ-1, СЖ-2, СГ-3, СГ-4. </w:t>
      </w:r>
      <w:r w:rsidRPr="000133E4">
        <w:rPr>
          <w:lang w:val="uk-UA"/>
        </w:rPr>
        <w:lastRenderedPageBreak/>
        <w:t xml:space="preserve">Подача метанолу здійснюється  від метанольного бачка МБ за рахунок створеного в ньому тиску. Наповнення метанольного бачка здійснюється метанолом шляхом передавлювання з метанольної ємності Є-6 або інгібітором (метанольна вода) самопливом з ємності Є-3. </w:t>
      </w:r>
    </w:p>
    <w:p w:rsidR="00173C85" w:rsidRDefault="00173C85" w:rsidP="00173C8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проммайданчика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вогневий підігрівач "Титан</w:t>
      </w:r>
      <w:r w:rsidRPr="003572CF">
        <w:rPr>
          <w:lang w:val="uk-UA"/>
        </w:rPr>
        <w:t xml:space="preserve"> № 1"</w:t>
      </w:r>
      <w:r>
        <w:rPr>
          <w:lang w:val="uk-UA"/>
        </w:rPr>
        <w:t xml:space="preserve"> плита газова </w:t>
      </w:r>
      <w:r w:rsidRPr="00DC552B">
        <w:rPr>
          <w:lang w:val="uk-UA"/>
        </w:rPr>
        <w:t>(ПГ-2)</w:t>
      </w:r>
      <w:r>
        <w:rPr>
          <w:lang w:val="uk-UA"/>
        </w:rPr>
        <w:t>; к</w:t>
      </w:r>
      <w:r w:rsidRPr="00DC552B">
        <w:rPr>
          <w:lang w:val="uk-UA"/>
        </w:rPr>
        <w:t>отел АОГВ-30</w:t>
      </w:r>
      <w:r>
        <w:rPr>
          <w:lang w:val="uk-UA"/>
        </w:rPr>
        <w:t>; н</w:t>
      </w:r>
      <w:r w:rsidRPr="00DC552B">
        <w:rPr>
          <w:lang w:val="uk-UA"/>
        </w:rPr>
        <w:t>аземна ємність роздільник Є-1, об'ємом 25 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>; водяний підігрівач</w:t>
      </w:r>
      <w:r w:rsidRPr="00DC552B">
        <w:rPr>
          <w:lang w:val="uk-UA"/>
        </w:rPr>
        <w:t xml:space="preserve"> "Титан № 2"</w:t>
      </w:r>
      <w:r>
        <w:rPr>
          <w:lang w:val="uk-UA"/>
        </w:rPr>
        <w:t xml:space="preserve">; підземна </w:t>
      </w:r>
      <w:r w:rsidRPr="00DC552B">
        <w:rPr>
          <w:lang w:val="uk-UA"/>
        </w:rPr>
        <w:t>ємність Є-6, об'ємом 22 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 xml:space="preserve">; свіча ємності </w:t>
      </w:r>
      <w:r w:rsidRPr="00DC552B">
        <w:rPr>
          <w:lang w:val="uk-UA"/>
        </w:rPr>
        <w:t>Є-6</w:t>
      </w:r>
      <w:r>
        <w:rPr>
          <w:lang w:val="uk-UA"/>
        </w:rPr>
        <w:t>; ф</w:t>
      </w:r>
      <w:r w:rsidRPr="00DC552B">
        <w:rPr>
          <w:lang w:val="uk-UA"/>
        </w:rPr>
        <w:t>ак</w:t>
      </w:r>
      <w:r>
        <w:rPr>
          <w:lang w:val="uk-UA"/>
        </w:rPr>
        <w:t>ельний</w:t>
      </w:r>
      <w:r w:rsidRPr="00DC552B">
        <w:rPr>
          <w:lang w:val="uk-UA"/>
        </w:rPr>
        <w:t xml:space="preserve"> амбар УКПГ</w:t>
      </w:r>
      <w:r>
        <w:rPr>
          <w:lang w:val="uk-UA"/>
        </w:rPr>
        <w:t>; ф</w:t>
      </w:r>
      <w:r w:rsidRPr="00DC552B">
        <w:rPr>
          <w:lang w:val="uk-UA"/>
        </w:rPr>
        <w:t>акельний амбар</w:t>
      </w:r>
      <w:r>
        <w:rPr>
          <w:lang w:val="uk-UA"/>
        </w:rPr>
        <w:t xml:space="preserve"> (накопичення технологічно</w:t>
      </w:r>
      <w:r w:rsidRPr="00DC552B">
        <w:rPr>
          <w:lang w:val="uk-UA"/>
        </w:rPr>
        <w:t>го шламу</w:t>
      </w:r>
      <w:r>
        <w:rPr>
          <w:lang w:val="uk-UA"/>
        </w:rPr>
        <w:t xml:space="preserve">); підземна </w:t>
      </w:r>
      <w:r w:rsidRPr="00DC552B">
        <w:rPr>
          <w:lang w:val="uk-UA"/>
        </w:rPr>
        <w:t xml:space="preserve">ємність Є-2-1 об'ємом </w:t>
      </w:r>
      <w:r>
        <w:rPr>
          <w:lang w:val="uk-UA"/>
        </w:rPr>
        <w:t>5</w:t>
      </w:r>
      <w:r w:rsidRPr="00DC552B">
        <w:rPr>
          <w:lang w:val="uk-UA"/>
        </w:rPr>
        <w:t>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>;</w:t>
      </w:r>
      <w:r w:rsidRPr="000133E4">
        <w:rPr>
          <w:lang w:val="uk-UA"/>
        </w:rPr>
        <w:t xml:space="preserve"> </w:t>
      </w:r>
      <w:r>
        <w:rPr>
          <w:lang w:val="uk-UA"/>
        </w:rPr>
        <w:t xml:space="preserve">підземна </w:t>
      </w:r>
      <w:r w:rsidRPr="00DC552B">
        <w:rPr>
          <w:lang w:val="uk-UA"/>
        </w:rPr>
        <w:t>ємність Є-2-</w:t>
      </w:r>
      <w:r>
        <w:rPr>
          <w:lang w:val="uk-UA"/>
        </w:rPr>
        <w:t>2</w:t>
      </w:r>
      <w:r w:rsidRPr="00DC552B">
        <w:rPr>
          <w:lang w:val="uk-UA"/>
        </w:rPr>
        <w:t xml:space="preserve"> об'ємом </w:t>
      </w:r>
      <w:r>
        <w:rPr>
          <w:lang w:val="uk-UA"/>
        </w:rPr>
        <w:t>5</w:t>
      </w:r>
      <w:r w:rsidRPr="00DC552B">
        <w:rPr>
          <w:lang w:val="uk-UA"/>
        </w:rPr>
        <w:t>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 xml:space="preserve"> с</w:t>
      </w:r>
      <w:r w:rsidRPr="00DC552B">
        <w:rPr>
          <w:lang w:val="uk-UA"/>
        </w:rPr>
        <w:t>віча МБ</w:t>
      </w:r>
      <w:r>
        <w:rPr>
          <w:lang w:val="uk-UA"/>
        </w:rPr>
        <w:t>; наземна</w:t>
      </w:r>
      <w:r w:rsidRPr="00DC552B">
        <w:rPr>
          <w:lang w:val="uk-UA"/>
        </w:rPr>
        <w:t xml:space="preserve"> ємність Є-3, об'ємом 10 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DC552B">
        <w:rPr>
          <w:lang w:val="uk-UA"/>
        </w:rPr>
        <w:t>аливний стояк</w:t>
      </w:r>
      <w:r>
        <w:rPr>
          <w:lang w:val="uk-UA"/>
        </w:rPr>
        <w:t xml:space="preserve"> (н</w:t>
      </w:r>
      <w:r w:rsidRPr="00DC552B">
        <w:rPr>
          <w:lang w:val="uk-UA"/>
        </w:rPr>
        <w:t>аливання конденсату в автоцистерну</w:t>
      </w:r>
      <w:r>
        <w:rPr>
          <w:lang w:val="uk-UA"/>
        </w:rPr>
        <w:t>); є</w:t>
      </w:r>
      <w:r w:rsidRPr="00DC552B">
        <w:rPr>
          <w:lang w:val="uk-UA"/>
        </w:rPr>
        <w:t>мність наземна Є-7</w:t>
      </w:r>
      <w:r>
        <w:rPr>
          <w:lang w:val="uk-UA"/>
        </w:rPr>
        <w:t>; п</w:t>
      </w:r>
      <w:r w:rsidRPr="004B5CE9">
        <w:rPr>
          <w:lang w:val="uk-UA"/>
        </w:rPr>
        <w:t>ідземна ємність ЄПС, об'ємом 25 м</w:t>
      </w:r>
      <w:r w:rsidRPr="000133E4">
        <w:rPr>
          <w:vertAlign w:val="superscript"/>
          <w:lang w:val="uk-UA"/>
        </w:rPr>
        <w:t>3</w:t>
      </w:r>
      <w:r>
        <w:rPr>
          <w:lang w:val="uk-UA"/>
        </w:rPr>
        <w:t>; ф</w:t>
      </w:r>
      <w:r w:rsidRPr="004B5CE9">
        <w:rPr>
          <w:lang w:val="uk-UA"/>
        </w:rPr>
        <w:t>арбування пензлем</w:t>
      </w:r>
      <w:r>
        <w:rPr>
          <w:lang w:val="uk-UA"/>
        </w:rPr>
        <w:t>; с</w:t>
      </w:r>
      <w:r w:rsidRPr="004B5CE9">
        <w:rPr>
          <w:lang w:val="uk-UA"/>
        </w:rPr>
        <w:t>віча стравлювання газу</w:t>
      </w:r>
      <w:r>
        <w:rPr>
          <w:lang w:val="uk-UA"/>
        </w:rPr>
        <w:t xml:space="preserve">; </w:t>
      </w:r>
      <w:r w:rsidRPr="00BA3F34">
        <w:rPr>
          <w:lang w:val="uk-UA"/>
        </w:rPr>
        <w:t>факельні а</w:t>
      </w:r>
      <w:r>
        <w:rPr>
          <w:lang w:val="uk-UA"/>
        </w:rPr>
        <w:t>мбари свердловин;</w:t>
      </w:r>
      <w:r w:rsidRPr="004B5CE9">
        <w:rPr>
          <w:lang w:val="uk-UA"/>
        </w:rPr>
        <w:t xml:space="preserve"> </w:t>
      </w:r>
      <w:r>
        <w:rPr>
          <w:lang w:val="uk-UA"/>
        </w:rPr>
        <w:t>д</w:t>
      </w:r>
      <w:r w:rsidRPr="004B5CE9">
        <w:rPr>
          <w:lang w:val="uk-UA"/>
        </w:rPr>
        <w:t>ренаж ємності Є-7</w:t>
      </w:r>
      <w:r>
        <w:rPr>
          <w:lang w:val="uk-UA"/>
        </w:rPr>
        <w:t>; д</w:t>
      </w:r>
      <w:r w:rsidRPr="004B5CE9">
        <w:rPr>
          <w:lang w:val="uk-UA"/>
        </w:rPr>
        <w:t>ренаж ємності Є-1</w:t>
      </w:r>
      <w:r>
        <w:rPr>
          <w:lang w:val="uk-UA"/>
        </w:rPr>
        <w:t>; с</w:t>
      </w:r>
      <w:r w:rsidRPr="004B5CE9">
        <w:rPr>
          <w:lang w:val="uk-UA"/>
        </w:rPr>
        <w:t>віча ШРУ</w:t>
      </w:r>
      <w:r>
        <w:rPr>
          <w:lang w:val="uk-UA"/>
        </w:rPr>
        <w:t>; м</w:t>
      </w:r>
      <w:r w:rsidRPr="004B5CE9">
        <w:rPr>
          <w:lang w:val="uk-UA"/>
        </w:rPr>
        <w:t>ісце зливу метанолу в ємність  Є-6</w:t>
      </w:r>
      <w:r>
        <w:rPr>
          <w:lang w:val="uk-UA"/>
        </w:rPr>
        <w:t>.</w:t>
      </w:r>
    </w:p>
    <w:p w:rsidR="00173C85" w:rsidRPr="005A4249" w:rsidRDefault="00173C85" w:rsidP="00173C85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3B05D0">
        <w:rPr>
          <w:lang w:val="uk-UA"/>
        </w:rPr>
        <w:t>5,661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3B05D0">
        <w:rPr>
          <w:lang w:val="uk-UA"/>
        </w:rPr>
        <w:t>3,72</w:t>
      </w:r>
      <w:r>
        <w:rPr>
          <w:lang w:val="uk-UA"/>
        </w:rPr>
        <w:t>0 т/рік;</w:t>
      </w:r>
      <w:r w:rsidRPr="003B05D0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3B05D0">
        <w:rPr>
          <w:lang w:val="uk-UA"/>
        </w:rPr>
        <w:t>37,329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3B05D0">
        <w:rPr>
          <w:lang w:val="uk-UA"/>
        </w:rPr>
        <w:t>50,064</w:t>
      </w:r>
      <w:r>
        <w:rPr>
          <w:lang w:val="uk-UA"/>
        </w:rPr>
        <w:t xml:space="preserve"> т/рік;</w:t>
      </w:r>
      <w:r w:rsidRPr="003B05D0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3B05D0">
        <w:rPr>
          <w:lang w:val="uk-UA"/>
        </w:rPr>
        <w:t>0,034</w:t>
      </w:r>
      <w:r>
        <w:rPr>
          <w:lang w:val="uk-UA"/>
        </w:rPr>
        <w:t xml:space="preserve"> т/рік;</w:t>
      </w:r>
      <w:r w:rsidRPr="003B05D0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3B05D0">
        <w:rPr>
          <w:lang w:val="uk-UA"/>
        </w:rPr>
        <w:t>0,006</w:t>
      </w:r>
      <w:r>
        <w:rPr>
          <w:lang w:val="uk-UA"/>
        </w:rPr>
        <w:t xml:space="preserve"> т/рік; </w:t>
      </w:r>
      <w:r w:rsidRPr="007A21FA">
        <w:rPr>
          <w:lang w:val="uk-UA"/>
        </w:rPr>
        <w:t>бензин  (нафтовий, малосірчистий - у перерахунку на вуглець</w:t>
      </w:r>
      <w:r>
        <w:rPr>
          <w:lang w:val="uk-UA"/>
        </w:rPr>
        <w:t xml:space="preserve">) – </w:t>
      </w:r>
      <w:r w:rsidRPr="003B05D0">
        <w:rPr>
          <w:lang w:val="uk-UA"/>
        </w:rPr>
        <w:t>0,345</w:t>
      </w:r>
      <w:r>
        <w:rPr>
          <w:lang w:val="uk-UA"/>
        </w:rPr>
        <w:t xml:space="preserve"> т/рік; </w:t>
      </w:r>
      <w:r w:rsidRPr="007A21FA">
        <w:rPr>
          <w:lang w:val="uk-UA"/>
        </w:rPr>
        <w:t>уайт-спірит</w:t>
      </w:r>
      <w:r>
        <w:rPr>
          <w:lang w:val="uk-UA"/>
        </w:rPr>
        <w:t xml:space="preserve"> – </w:t>
      </w:r>
      <w:r w:rsidRPr="003B05D0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3B05D0">
        <w:rPr>
          <w:lang w:val="uk-UA"/>
        </w:rPr>
        <w:t xml:space="preserve"> </w:t>
      </w:r>
      <w:r w:rsidRPr="007A21FA">
        <w:rPr>
          <w:lang w:val="uk-UA"/>
        </w:rPr>
        <w:t>вуглеводні насичені  С12-С19  (розчинник РПК-26511 та ін) у перерахунку на сумарний органічний вуглець)</w:t>
      </w:r>
      <w:r>
        <w:rPr>
          <w:lang w:val="uk-UA"/>
        </w:rPr>
        <w:t xml:space="preserve"> – </w:t>
      </w:r>
      <w:r w:rsidRPr="003B05D0">
        <w:rPr>
          <w:lang w:val="uk-UA"/>
        </w:rPr>
        <w:t>0,47</w:t>
      </w:r>
      <w:r>
        <w:rPr>
          <w:lang w:val="uk-UA"/>
        </w:rPr>
        <w:t xml:space="preserve">0 т/рік  та парникові гази. Валовий викид складатиме –  97,678 т/рік (без урахування парникових газів). </w:t>
      </w:r>
    </w:p>
    <w:p w:rsidR="00173C85" w:rsidRPr="00020ACD" w:rsidRDefault="00173C85" w:rsidP="00173C8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73C85" w:rsidRPr="00020ACD" w:rsidRDefault="00173C85" w:rsidP="00173C8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73C85" w:rsidRDefault="00173C85" w:rsidP="00173C85">
      <w:pPr>
        <w:pStyle w:val="a6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тел.(057)7052153,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E-mail: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EF0705" w:rsidRDefault="00EF0705">
      <w:bookmarkStart w:id="0" w:name="_GoBack"/>
      <w:bookmarkEnd w:id="0"/>
    </w:p>
    <w:sectPr w:rsidR="00EF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3D"/>
    <w:rsid w:val="00173C85"/>
    <w:rsid w:val="001B6E3D"/>
    <w:rsid w:val="00E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8F5C-67C3-41D2-B870-6F6404BE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173C85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173C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173C85"/>
    <w:rPr>
      <w:color w:val="000080"/>
      <w:u w:val="single"/>
      <w:lang/>
    </w:rPr>
  </w:style>
  <w:style w:type="paragraph" w:styleId="a6">
    <w:name w:val="No Spacing"/>
    <w:uiPriority w:val="1"/>
    <w:qFormat/>
    <w:rsid w:val="00173C8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73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2024-12-10T11:57:00Z</dcterms:created>
  <dcterms:modified xsi:type="dcterms:W3CDTF">2024-12-10T11:58:00Z</dcterms:modified>
</cp:coreProperties>
</file>