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CF" w:rsidRPr="00020ACD" w:rsidRDefault="001200CF" w:rsidP="001200CF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1200CF" w:rsidRPr="004724E0" w:rsidRDefault="001200CF" w:rsidP="001200CF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1200CF" w:rsidRPr="00020ACD" w:rsidRDefault="001200CF" w:rsidP="001200CF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УКПГ-18</w:t>
      </w:r>
      <w:r w:rsidRPr="004724E0">
        <w:rPr>
          <w:b/>
          <w:bCs/>
          <w:i/>
          <w:iCs/>
          <w:lang w:val="uk-UA"/>
        </w:rPr>
        <w:t xml:space="preserve"> </w:t>
      </w:r>
      <w:proofErr w:type="spellStart"/>
      <w:r w:rsidRPr="004724E0">
        <w:rPr>
          <w:b/>
          <w:bCs/>
          <w:i/>
          <w:iCs/>
          <w:lang w:val="uk-UA"/>
        </w:rPr>
        <w:t>Шебелинського</w:t>
      </w:r>
      <w:proofErr w:type="spellEnd"/>
      <w:r w:rsidRPr="004724E0">
        <w:rPr>
          <w:b/>
          <w:bCs/>
          <w:i/>
          <w:iCs/>
          <w:lang w:val="uk-UA"/>
        </w:rPr>
        <w:t xml:space="preserve">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1200CF" w:rsidRPr="00D75E08" w:rsidRDefault="001200CF" w:rsidP="001200CF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1200CF" w:rsidRPr="003C30C7" w:rsidRDefault="001200CF" w:rsidP="001200CF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1200CF" w:rsidRDefault="001200CF" w:rsidP="001200CF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1200CF" w:rsidRDefault="001200CF" w:rsidP="001200CF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газу-18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>АТ «Укргазвидобування» філія ГПУ «</w:t>
      </w:r>
      <w:proofErr w:type="spellStart"/>
      <w:r w:rsidRPr="00F05CD5">
        <w:rPr>
          <w:lang w:val="uk-UA"/>
        </w:rPr>
        <w:t>Шебелинкагазвидобування</w:t>
      </w:r>
      <w:proofErr w:type="spellEnd"/>
      <w:r w:rsidRPr="00F05CD5">
        <w:rPr>
          <w:lang w:val="uk-UA"/>
        </w:rPr>
        <w:t>»</w:t>
      </w:r>
      <w:r>
        <w:rPr>
          <w:lang w:val="uk-UA"/>
        </w:rPr>
        <w:t xml:space="preserve"> УКПГ-18  </w:t>
      </w:r>
      <w:proofErr w:type="spellStart"/>
      <w:r w:rsidRPr="00556085">
        <w:rPr>
          <w:lang w:val="uk-UA"/>
        </w:rPr>
        <w:t>Шебелинського</w:t>
      </w:r>
      <w:proofErr w:type="spellEnd"/>
      <w:r w:rsidRPr="00556085">
        <w:rPr>
          <w:lang w:val="uk-UA"/>
        </w:rPr>
        <w:t xml:space="preserve"> ГКР) за </w:t>
      </w:r>
      <w:proofErr w:type="spellStart"/>
      <w:r w:rsidRPr="00556085">
        <w:rPr>
          <w:lang w:val="uk-UA"/>
        </w:rPr>
        <w:t>адресою</w:t>
      </w:r>
      <w:proofErr w:type="spellEnd"/>
      <w:r w:rsidRPr="00556085">
        <w:rPr>
          <w:lang w:val="uk-UA"/>
        </w:rPr>
        <w:t xml:space="preserve">: Ізюмський  район, Балаклійська міська територіальна громада, поблизу с. </w:t>
      </w:r>
      <w:proofErr w:type="spellStart"/>
      <w:r w:rsidRPr="00556085">
        <w:rPr>
          <w:lang w:val="uk-UA"/>
        </w:rPr>
        <w:t>Глазунівка</w:t>
      </w:r>
      <w:proofErr w:type="spellEnd"/>
      <w:r w:rsidRPr="00556085">
        <w:rPr>
          <w:lang w:val="uk-UA"/>
        </w:rPr>
        <w:t>.</w:t>
      </w:r>
    </w:p>
    <w:p w:rsidR="001200CF" w:rsidRPr="006E5E2B" w:rsidRDefault="001200CF" w:rsidP="001200CF">
      <w:pPr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забруднюючих речовин в атмосферне повітря, для забезпечення виконання в</w:t>
      </w:r>
      <w:r w:rsidRPr="006519C9">
        <w:rPr>
          <w:lang w:val="uk-UA"/>
        </w:rPr>
        <w:t xml:space="preserve">имог, передбачених нормативами екологічної безпеки у галузі охорони атмосферного повітря. 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1200CF" w:rsidRPr="005765C4" w:rsidRDefault="001200CF" w:rsidP="001200CF">
      <w:pPr>
        <w:spacing w:line="276" w:lineRule="auto"/>
        <w:ind w:right="-45" w:firstLine="709"/>
        <w:jc w:val="both"/>
        <w:rPr>
          <w:lang w:val="uk-UA"/>
        </w:rPr>
      </w:pPr>
      <w:r w:rsidRPr="00B47A02">
        <w:rPr>
          <w:lang w:val="uk-UA"/>
        </w:rPr>
        <w:t>АТ «Укргазвидобування» філія ГПУ «</w:t>
      </w:r>
      <w:proofErr w:type="spellStart"/>
      <w:r w:rsidRPr="00B47A02">
        <w:rPr>
          <w:lang w:val="uk-UA"/>
        </w:rPr>
        <w:t>Шебелинкагазвидобування</w:t>
      </w:r>
      <w:proofErr w:type="spellEnd"/>
      <w:r w:rsidRPr="00B47A02">
        <w:rPr>
          <w:lang w:val="uk-UA"/>
        </w:rPr>
        <w:t>» УКПГ-1</w:t>
      </w:r>
      <w:r>
        <w:rPr>
          <w:lang w:val="uk-UA"/>
        </w:rPr>
        <w:t xml:space="preserve">8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ГКР</w:t>
      </w:r>
      <w:r w:rsidRPr="00B47A02">
        <w:rPr>
          <w:lang w:val="uk-UA"/>
        </w:rPr>
        <w:t xml:space="preserve"> спеціалізується на видобутку корисних копалин (при</w:t>
      </w:r>
      <w:r>
        <w:rPr>
          <w:lang w:val="uk-UA"/>
        </w:rPr>
        <w:t xml:space="preserve">родний газ, газовий конденсат). </w:t>
      </w:r>
      <w:r w:rsidRPr="00B63FF0">
        <w:rPr>
          <w:lang w:val="uk-UA"/>
        </w:rPr>
        <w:t xml:space="preserve">Річний видобуток складає: </w:t>
      </w:r>
      <w:r>
        <w:rPr>
          <w:lang w:val="uk-UA"/>
        </w:rPr>
        <w:t>природний</w:t>
      </w:r>
      <w:r w:rsidRPr="00774379">
        <w:rPr>
          <w:lang w:val="uk-UA"/>
        </w:rPr>
        <w:t xml:space="preserve"> газ – </w:t>
      </w:r>
      <w:r w:rsidRPr="00D9132A">
        <w:rPr>
          <w:lang w:val="uk-UA"/>
        </w:rPr>
        <w:t>100892</w:t>
      </w:r>
      <w:r>
        <w:rPr>
          <w:lang w:val="uk-UA"/>
        </w:rPr>
        <w:t xml:space="preserve"> </w:t>
      </w:r>
      <w:r w:rsidRPr="00D9132A">
        <w:rPr>
          <w:lang w:val="uk-UA"/>
        </w:rPr>
        <w:t>тис.</w:t>
      </w:r>
      <w:r w:rsidRPr="00774379">
        <w:rPr>
          <w:lang w:val="uk-UA"/>
        </w:rPr>
        <w:t xml:space="preserve"> м</w:t>
      </w:r>
      <w:r w:rsidRPr="00C4517E">
        <w:rPr>
          <w:lang w:val="uk-UA"/>
        </w:rPr>
        <w:t>3</w:t>
      </w:r>
      <w:r w:rsidRPr="00774379">
        <w:rPr>
          <w:lang w:val="uk-UA"/>
        </w:rPr>
        <w:t xml:space="preserve">,  конденсат – </w:t>
      </w:r>
      <w:r w:rsidRPr="00D9132A">
        <w:rPr>
          <w:lang w:val="uk-UA"/>
        </w:rPr>
        <w:t>16,522</w:t>
      </w:r>
      <w:r>
        <w:rPr>
          <w:lang w:val="uk-UA"/>
        </w:rPr>
        <w:t xml:space="preserve"> т.</w:t>
      </w:r>
    </w:p>
    <w:p w:rsidR="001200CF" w:rsidRPr="00C4517E" w:rsidRDefault="001200CF" w:rsidP="001200CF">
      <w:pPr>
        <w:spacing w:line="276" w:lineRule="auto"/>
        <w:ind w:firstLine="709"/>
        <w:jc w:val="both"/>
        <w:rPr>
          <w:lang w:val="uk-UA"/>
        </w:rPr>
      </w:pPr>
      <w:r w:rsidRPr="00C4517E">
        <w:rPr>
          <w:lang w:val="uk-UA"/>
        </w:rPr>
        <w:t xml:space="preserve">Природний газ із свердловин поступає на вузол входу шлейфів свердловин на УКПГ. Після ВВШ газ подається в сепаратор жалюзійний СЖ-1, де відбувається очистка газу від крапельної рідини та механічних домішок. Після сепаратора СЖ-1 газ направляється для додаткової очистки в сепаратор С-2. Після С-2 газ надходить на замірний вузол, для заміру витрати товарного газу. Далі частина газу відводиться на власні потреби, а основний потік подається в кільцевий газозбірний колектор ШГКР </w:t>
      </w:r>
      <w:proofErr w:type="spellStart"/>
      <w:r w:rsidRPr="00C4517E">
        <w:rPr>
          <w:lang w:val="uk-UA"/>
        </w:rPr>
        <w:t>Ду</w:t>
      </w:r>
      <w:proofErr w:type="spellEnd"/>
      <w:r w:rsidRPr="00C4517E">
        <w:rPr>
          <w:lang w:val="uk-UA"/>
        </w:rPr>
        <w:t xml:space="preserve"> 500.</w:t>
      </w:r>
    </w:p>
    <w:p w:rsidR="001200CF" w:rsidRPr="00C4517E" w:rsidRDefault="001200CF" w:rsidP="001200CF">
      <w:pPr>
        <w:spacing w:line="276" w:lineRule="auto"/>
        <w:ind w:firstLine="709"/>
        <w:jc w:val="both"/>
        <w:rPr>
          <w:lang w:val="uk-UA"/>
        </w:rPr>
      </w:pPr>
      <w:proofErr w:type="spellStart"/>
      <w:r w:rsidRPr="00C4517E">
        <w:rPr>
          <w:lang w:val="uk-UA"/>
        </w:rPr>
        <w:t>Відсепарована</w:t>
      </w:r>
      <w:proofErr w:type="spellEnd"/>
      <w:r w:rsidRPr="00C4517E">
        <w:rPr>
          <w:lang w:val="uk-UA"/>
        </w:rPr>
        <w:t xml:space="preserve"> рідина із сепараторів СЖ-1 та С-2 продувається в атмосферну ємність-розділювач Е-1, де відбувається поділ рідини на конденсат і пластову воду і їх дегазація. Конденсат із </w:t>
      </w:r>
      <w:r>
        <w:rPr>
          <w:lang w:val="uk-UA"/>
        </w:rPr>
        <w:t>Є</w:t>
      </w:r>
      <w:r w:rsidRPr="00C4517E">
        <w:rPr>
          <w:lang w:val="uk-UA"/>
        </w:rPr>
        <w:t xml:space="preserve">-1 поступає в підземну ємність </w:t>
      </w:r>
      <w:r>
        <w:rPr>
          <w:lang w:val="uk-UA"/>
        </w:rPr>
        <w:t>Є</w:t>
      </w:r>
      <w:r w:rsidRPr="00C4517E">
        <w:rPr>
          <w:lang w:val="uk-UA"/>
        </w:rPr>
        <w:t xml:space="preserve">-2. Пластова вода з розділювача поступає самопливом в підземну ємність промислових стоків </w:t>
      </w:r>
      <w:r>
        <w:rPr>
          <w:lang w:val="uk-UA"/>
        </w:rPr>
        <w:t>Є</w:t>
      </w:r>
      <w:r w:rsidRPr="00C4517E">
        <w:rPr>
          <w:lang w:val="uk-UA"/>
        </w:rPr>
        <w:t xml:space="preserve">ПС. По мірі заповнення ємності </w:t>
      </w:r>
      <w:r>
        <w:rPr>
          <w:lang w:val="uk-UA"/>
        </w:rPr>
        <w:t>Є</w:t>
      </w:r>
      <w:r w:rsidRPr="00C4517E">
        <w:rPr>
          <w:lang w:val="uk-UA"/>
        </w:rPr>
        <w:t xml:space="preserve">-2 конденсат видавлюється газом через наливний стояк в автоцистерну, а далі вивозиться на пункт збору конденсату та СПВ ШГКР – УКПГ-27 для зберігання. Пластова вода з </w:t>
      </w:r>
      <w:r>
        <w:rPr>
          <w:lang w:val="uk-UA"/>
        </w:rPr>
        <w:t>Є</w:t>
      </w:r>
      <w:r w:rsidRPr="00C4517E">
        <w:rPr>
          <w:lang w:val="uk-UA"/>
        </w:rPr>
        <w:t>ПС агрегатом закачується в автоцистерни та вивозиться на УКПГ</w:t>
      </w:r>
      <w:r>
        <w:rPr>
          <w:lang w:val="uk-UA"/>
        </w:rPr>
        <w:t>-</w:t>
      </w:r>
      <w:r w:rsidRPr="00C4517E">
        <w:rPr>
          <w:lang w:val="uk-UA"/>
        </w:rPr>
        <w:t>27 ШГКР для закачування в пласт.</w:t>
      </w:r>
    </w:p>
    <w:p w:rsidR="001200CF" w:rsidRPr="00C4517E" w:rsidRDefault="001200CF" w:rsidP="001200CF">
      <w:pPr>
        <w:spacing w:line="276" w:lineRule="auto"/>
        <w:ind w:firstLine="709"/>
        <w:jc w:val="both"/>
        <w:rPr>
          <w:lang w:val="uk-UA"/>
        </w:rPr>
      </w:pPr>
      <w:r w:rsidRPr="00C4517E">
        <w:rPr>
          <w:lang w:val="uk-UA"/>
        </w:rPr>
        <w:t xml:space="preserve">Для запобігання </w:t>
      </w:r>
      <w:proofErr w:type="spellStart"/>
      <w:r w:rsidRPr="00C4517E">
        <w:rPr>
          <w:lang w:val="uk-UA"/>
        </w:rPr>
        <w:t>гідратоутворення</w:t>
      </w:r>
      <w:proofErr w:type="spellEnd"/>
      <w:r w:rsidRPr="00C4517E">
        <w:rPr>
          <w:lang w:val="uk-UA"/>
        </w:rPr>
        <w:t xml:space="preserve"> в технологічному обладнанні використовують інгібітор </w:t>
      </w:r>
      <w:proofErr w:type="spellStart"/>
      <w:r w:rsidRPr="00C4517E">
        <w:rPr>
          <w:lang w:val="uk-UA"/>
        </w:rPr>
        <w:t>гідратоутворення</w:t>
      </w:r>
      <w:proofErr w:type="spellEnd"/>
      <w:r w:rsidRPr="00C4517E">
        <w:rPr>
          <w:lang w:val="uk-UA"/>
        </w:rPr>
        <w:t xml:space="preserve"> – метанол. </w:t>
      </w:r>
    </w:p>
    <w:p w:rsidR="001200CF" w:rsidRPr="00C4517E" w:rsidRDefault="001200CF" w:rsidP="001200CF">
      <w:pPr>
        <w:spacing w:line="276" w:lineRule="auto"/>
        <w:ind w:firstLine="709"/>
        <w:jc w:val="both"/>
        <w:rPr>
          <w:lang w:val="uk-UA"/>
        </w:rPr>
      </w:pPr>
      <w:r w:rsidRPr="00C4517E">
        <w:rPr>
          <w:lang w:val="uk-UA"/>
        </w:rPr>
        <w:t xml:space="preserve">Метанол від </w:t>
      </w:r>
      <w:proofErr w:type="spellStart"/>
      <w:r w:rsidRPr="00C4517E">
        <w:rPr>
          <w:lang w:val="uk-UA"/>
        </w:rPr>
        <w:t>метанольного</w:t>
      </w:r>
      <w:proofErr w:type="spellEnd"/>
      <w:r w:rsidRPr="00C4517E">
        <w:rPr>
          <w:lang w:val="uk-UA"/>
        </w:rPr>
        <w:t xml:space="preserve"> бачка МБ-1, за рахунок створеного в ньому тиску, при потребі подається на ВВШ, у вхідні лінії сепараторів СЖ-1, С-2 лінію продувки рідини з СЖ-1 та у вихідний колектор після сепараторів. </w:t>
      </w:r>
    </w:p>
    <w:p w:rsidR="001200CF" w:rsidRPr="00C4517E" w:rsidRDefault="001200CF" w:rsidP="001200CF">
      <w:pPr>
        <w:spacing w:line="276" w:lineRule="auto"/>
        <w:ind w:firstLine="709"/>
        <w:jc w:val="both"/>
        <w:rPr>
          <w:lang w:val="uk-UA"/>
        </w:rPr>
      </w:pPr>
      <w:r w:rsidRPr="00C4517E">
        <w:rPr>
          <w:lang w:val="uk-UA"/>
        </w:rPr>
        <w:t xml:space="preserve">На УКПГ передбачений підігрів ємності </w:t>
      </w:r>
      <w:r>
        <w:rPr>
          <w:lang w:val="uk-UA"/>
        </w:rPr>
        <w:t>Є</w:t>
      </w:r>
      <w:r w:rsidRPr="00C4517E">
        <w:rPr>
          <w:lang w:val="uk-UA"/>
        </w:rPr>
        <w:t xml:space="preserve">-1 та газу власних потреб за допомогою водяного підігрівача </w:t>
      </w:r>
      <w:r>
        <w:rPr>
          <w:lang w:val="uk-UA"/>
        </w:rPr>
        <w:t>Титан-2</w:t>
      </w:r>
    </w:p>
    <w:p w:rsidR="001200CF" w:rsidRPr="00C4517E" w:rsidRDefault="001200CF" w:rsidP="001200CF">
      <w:pPr>
        <w:spacing w:line="276" w:lineRule="auto"/>
        <w:ind w:firstLine="709"/>
        <w:jc w:val="both"/>
        <w:rPr>
          <w:lang w:val="uk-UA"/>
        </w:rPr>
      </w:pPr>
      <w:r w:rsidRPr="00C4517E">
        <w:rPr>
          <w:lang w:val="uk-UA"/>
        </w:rPr>
        <w:lastRenderedPageBreak/>
        <w:t xml:space="preserve">Факельне господарство призначене для аварійного скидання газу з технологічного обладнання і запобіжних клапанів установок, скидання газу при продувці свердловин, шлейфів та технологічного обладнання, скидання газу, що використовувався для </w:t>
      </w:r>
      <w:proofErr w:type="spellStart"/>
      <w:r w:rsidRPr="00C4517E">
        <w:rPr>
          <w:lang w:val="uk-UA"/>
        </w:rPr>
        <w:t>передавлювання</w:t>
      </w:r>
      <w:proofErr w:type="spellEnd"/>
      <w:r w:rsidRPr="00C4517E">
        <w:rPr>
          <w:lang w:val="uk-UA"/>
        </w:rPr>
        <w:t xml:space="preserve"> рідини. </w:t>
      </w:r>
    </w:p>
    <w:p w:rsidR="001200CF" w:rsidRDefault="001200CF" w:rsidP="001200CF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>розташовані наступні джерела викидів забруднюючих речовин:</w:t>
      </w:r>
    </w:p>
    <w:p w:rsidR="001200CF" w:rsidRDefault="001200CF" w:rsidP="001200CF">
      <w:pPr>
        <w:spacing w:line="276" w:lineRule="auto"/>
        <w:ind w:firstLine="708"/>
        <w:jc w:val="both"/>
        <w:rPr>
          <w:lang w:val="uk-UA"/>
        </w:rPr>
      </w:pPr>
      <w:r w:rsidRPr="00556085">
        <w:rPr>
          <w:lang w:val="uk-UA"/>
        </w:rPr>
        <w:t>Наземна ємність роздільник Є-1, об'ємом 25 м3; водяні підігрівачі</w:t>
      </w:r>
      <w:r>
        <w:rPr>
          <w:lang w:val="uk-UA"/>
        </w:rPr>
        <w:t xml:space="preserve"> </w:t>
      </w:r>
      <w:r w:rsidRPr="00556085">
        <w:rPr>
          <w:lang w:val="uk-UA"/>
        </w:rPr>
        <w:t>"Титан";</w:t>
      </w:r>
      <w:r>
        <w:rPr>
          <w:lang w:val="uk-UA"/>
        </w:rPr>
        <w:t xml:space="preserve"> с</w:t>
      </w:r>
      <w:r w:rsidRPr="00556085">
        <w:rPr>
          <w:lang w:val="uk-UA"/>
        </w:rPr>
        <w:t xml:space="preserve">віча  </w:t>
      </w:r>
      <w:proofErr w:type="spellStart"/>
      <w:r w:rsidRPr="00556085">
        <w:rPr>
          <w:lang w:val="uk-UA"/>
        </w:rPr>
        <w:t>стравлювання</w:t>
      </w:r>
      <w:proofErr w:type="spellEnd"/>
      <w:r w:rsidRPr="00556085">
        <w:rPr>
          <w:lang w:val="uk-UA"/>
        </w:rPr>
        <w:t xml:space="preserve">  побутового газу</w:t>
      </w:r>
      <w:r>
        <w:rPr>
          <w:lang w:val="uk-UA"/>
        </w:rPr>
        <w:t>; с</w:t>
      </w:r>
      <w:r w:rsidRPr="00556085">
        <w:rPr>
          <w:lang w:val="uk-UA"/>
        </w:rPr>
        <w:t>віча ємності Є-4</w:t>
      </w:r>
      <w:r>
        <w:rPr>
          <w:lang w:val="uk-UA"/>
        </w:rPr>
        <w:t>; н</w:t>
      </w:r>
      <w:r w:rsidRPr="00556085">
        <w:rPr>
          <w:lang w:val="uk-UA"/>
        </w:rPr>
        <w:t>асосна метанолу: насоси НД 100/250</w:t>
      </w:r>
      <w:r>
        <w:rPr>
          <w:lang w:val="uk-UA"/>
        </w:rPr>
        <w:t>; с</w:t>
      </w:r>
      <w:r w:rsidRPr="00556085">
        <w:rPr>
          <w:lang w:val="uk-UA"/>
        </w:rPr>
        <w:t xml:space="preserve">віча </w:t>
      </w:r>
      <w:proofErr w:type="spellStart"/>
      <w:r w:rsidRPr="00556085">
        <w:rPr>
          <w:lang w:val="uk-UA"/>
        </w:rPr>
        <w:t>одоризаційної</w:t>
      </w:r>
      <w:proofErr w:type="spellEnd"/>
      <w:r w:rsidRPr="00556085">
        <w:rPr>
          <w:lang w:val="uk-UA"/>
        </w:rPr>
        <w:t xml:space="preserve"> ємності</w:t>
      </w:r>
      <w:r>
        <w:rPr>
          <w:lang w:val="uk-UA"/>
        </w:rPr>
        <w:t>; фа</w:t>
      </w:r>
      <w:r w:rsidRPr="002E7C12">
        <w:rPr>
          <w:lang w:val="uk-UA"/>
        </w:rPr>
        <w:t xml:space="preserve">кельний  </w:t>
      </w:r>
      <w:proofErr w:type="spellStart"/>
      <w:r w:rsidRPr="002E7C12">
        <w:rPr>
          <w:lang w:val="uk-UA"/>
        </w:rPr>
        <w:t>амбар</w:t>
      </w:r>
      <w:proofErr w:type="spellEnd"/>
      <w:r w:rsidRPr="002E7C12">
        <w:rPr>
          <w:lang w:val="uk-UA"/>
        </w:rPr>
        <w:t xml:space="preserve"> УКПГ</w:t>
      </w:r>
      <w:r>
        <w:rPr>
          <w:lang w:val="uk-UA"/>
        </w:rPr>
        <w:t>;</w:t>
      </w:r>
      <w:r w:rsidRPr="00556085">
        <w:rPr>
          <w:lang w:val="uk-UA"/>
        </w:rPr>
        <w:t xml:space="preserve"> </w:t>
      </w:r>
      <w:r>
        <w:rPr>
          <w:lang w:val="uk-UA"/>
        </w:rPr>
        <w:t>п</w:t>
      </w:r>
      <w:r w:rsidRPr="00556085">
        <w:rPr>
          <w:lang w:val="uk-UA"/>
        </w:rPr>
        <w:t xml:space="preserve">ідземна ємність </w:t>
      </w:r>
      <w:proofErr w:type="spellStart"/>
      <w:r w:rsidRPr="00556085">
        <w:rPr>
          <w:lang w:val="uk-UA"/>
        </w:rPr>
        <w:t>промстоків</w:t>
      </w:r>
      <w:proofErr w:type="spellEnd"/>
      <w:r w:rsidRPr="00556085">
        <w:rPr>
          <w:lang w:val="uk-UA"/>
        </w:rPr>
        <w:t xml:space="preserve"> "</w:t>
      </w:r>
      <w:proofErr w:type="spellStart"/>
      <w:r w:rsidRPr="00556085">
        <w:rPr>
          <w:lang w:val="uk-UA"/>
        </w:rPr>
        <w:t>Монжус</w:t>
      </w:r>
      <w:proofErr w:type="spellEnd"/>
      <w:r w:rsidRPr="00556085">
        <w:rPr>
          <w:lang w:val="uk-UA"/>
        </w:rPr>
        <w:t>"</w:t>
      </w:r>
      <w:r>
        <w:rPr>
          <w:lang w:val="uk-UA"/>
        </w:rPr>
        <w:t>; н</w:t>
      </w:r>
      <w:r w:rsidRPr="00556085">
        <w:rPr>
          <w:lang w:val="uk-UA"/>
        </w:rPr>
        <w:t>аземна ємність Є-4, об'ємом 10 м3</w:t>
      </w:r>
      <w:r>
        <w:rPr>
          <w:lang w:val="uk-UA"/>
        </w:rPr>
        <w:t>; є</w:t>
      </w:r>
      <w:r w:rsidRPr="00556085">
        <w:rPr>
          <w:lang w:val="uk-UA"/>
        </w:rPr>
        <w:t>мність підземна  ЄПС, об'ємом 25 м3</w:t>
      </w:r>
      <w:r>
        <w:rPr>
          <w:lang w:val="uk-UA"/>
        </w:rPr>
        <w:t>; наливний стояк (н</w:t>
      </w:r>
      <w:r w:rsidRPr="00556085">
        <w:rPr>
          <w:lang w:val="uk-UA"/>
        </w:rPr>
        <w:t>аливання конденсату в автоцистерну)</w:t>
      </w:r>
      <w:r>
        <w:rPr>
          <w:lang w:val="uk-UA"/>
        </w:rPr>
        <w:t>; с</w:t>
      </w:r>
      <w:r w:rsidRPr="00556085">
        <w:rPr>
          <w:lang w:val="uk-UA"/>
        </w:rPr>
        <w:t>віча ємності  Є-6</w:t>
      </w:r>
      <w:r>
        <w:rPr>
          <w:lang w:val="uk-UA"/>
        </w:rPr>
        <w:t>; п</w:t>
      </w:r>
      <w:r w:rsidRPr="00556085">
        <w:rPr>
          <w:lang w:val="uk-UA"/>
        </w:rPr>
        <w:t>ідземна  ємність Є-6, об'ємом 25 м3</w:t>
      </w:r>
      <w:r>
        <w:rPr>
          <w:lang w:val="uk-UA"/>
        </w:rPr>
        <w:t>; ф</w:t>
      </w:r>
      <w:r w:rsidRPr="00556085">
        <w:rPr>
          <w:lang w:val="uk-UA"/>
        </w:rPr>
        <w:t>арбування на території підприємства</w:t>
      </w:r>
      <w:r>
        <w:rPr>
          <w:lang w:val="uk-UA"/>
        </w:rPr>
        <w:t>; п</w:t>
      </w:r>
      <w:r w:rsidRPr="00556085">
        <w:rPr>
          <w:lang w:val="uk-UA"/>
        </w:rPr>
        <w:t>ідземна  ємність Є-2, об'ємом 6 м3</w:t>
      </w:r>
      <w:r>
        <w:rPr>
          <w:lang w:val="uk-UA"/>
        </w:rPr>
        <w:t>; д</w:t>
      </w:r>
      <w:r w:rsidRPr="00556085">
        <w:rPr>
          <w:lang w:val="uk-UA"/>
        </w:rPr>
        <w:t>ренаж</w:t>
      </w:r>
      <w:r>
        <w:rPr>
          <w:lang w:val="uk-UA"/>
        </w:rPr>
        <w:t>і</w:t>
      </w:r>
      <w:r w:rsidRPr="00556085">
        <w:rPr>
          <w:lang w:val="uk-UA"/>
        </w:rPr>
        <w:t xml:space="preserve"> ємності Є-1</w:t>
      </w:r>
      <w:r>
        <w:rPr>
          <w:lang w:val="uk-UA"/>
        </w:rPr>
        <w:t>; є</w:t>
      </w:r>
      <w:r w:rsidRPr="00556085">
        <w:rPr>
          <w:lang w:val="uk-UA"/>
        </w:rPr>
        <w:t>мність наземна  Є-7</w:t>
      </w:r>
      <w:r>
        <w:rPr>
          <w:lang w:val="uk-UA"/>
        </w:rPr>
        <w:t>; ф</w:t>
      </w:r>
      <w:r w:rsidRPr="00556085">
        <w:rPr>
          <w:lang w:val="uk-UA"/>
        </w:rPr>
        <w:t xml:space="preserve">акельний </w:t>
      </w:r>
      <w:proofErr w:type="spellStart"/>
      <w:r w:rsidRPr="00556085">
        <w:rPr>
          <w:lang w:val="uk-UA"/>
        </w:rPr>
        <w:t>амбар</w:t>
      </w:r>
      <w:proofErr w:type="spellEnd"/>
      <w:r>
        <w:rPr>
          <w:lang w:val="uk-UA"/>
        </w:rPr>
        <w:t xml:space="preserve">; </w:t>
      </w:r>
      <w:r w:rsidRPr="00BA3F34">
        <w:rPr>
          <w:lang w:val="uk-UA"/>
        </w:rPr>
        <w:t xml:space="preserve">факельні </w:t>
      </w:r>
      <w:proofErr w:type="spellStart"/>
      <w:r w:rsidRPr="00BA3F34">
        <w:rPr>
          <w:lang w:val="uk-UA"/>
        </w:rPr>
        <w:t>а</w:t>
      </w:r>
      <w:r>
        <w:rPr>
          <w:lang w:val="uk-UA"/>
        </w:rPr>
        <w:t>мбари</w:t>
      </w:r>
      <w:proofErr w:type="spellEnd"/>
      <w:r>
        <w:rPr>
          <w:lang w:val="uk-UA"/>
        </w:rPr>
        <w:t xml:space="preserve"> свердловин;</w:t>
      </w:r>
      <w:r w:rsidRPr="0080708F">
        <w:rPr>
          <w:lang w:val="uk-UA"/>
        </w:rPr>
        <w:t xml:space="preserve"> </w:t>
      </w:r>
      <w:r>
        <w:rPr>
          <w:lang w:val="uk-UA"/>
        </w:rPr>
        <w:t>д</w:t>
      </w:r>
      <w:r w:rsidRPr="0080708F">
        <w:rPr>
          <w:lang w:val="uk-UA"/>
        </w:rPr>
        <w:t>ренаж ємності Є-7</w:t>
      </w:r>
      <w:r>
        <w:rPr>
          <w:lang w:val="uk-UA"/>
        </w:rPr>
        <w:t>; п</w:t>
      </w:r>
      <w:r w:rsidRPr="0080708F">
        <w:rPr>
          <w:lang w:val="uk-UA"/>
        </w:rPr>
        <w:t>ідземна ємність Є-3, об'ємом 0,1 м3</w:t>
      </w:r>
      <w:r>
        <w:rPr>
          <w:lang w:val="uk-UA"/>
        </w:rPr>
        <w:t>; м</w:t>
      </w:r>
      <w:r w:rsidRPr="0080708F">
        <w:rPr>
          <w:lang w:val="uk-UA"/>
        </w:rPr>
        <w:t>і</w:t>
      </w:r>
      <w:r>
        <w:rPr>
          <w:lang w:val="uk-UA"/>
        </w:rPr>
        <w:t xml:space="preserve">сце наливу метанолу в ємність </w:t>
      </w:r>
      <w:r w:rsidRPr="0080708F">
        <w:rPr>
          <w:lang w:val="uk-UA"/>
        </w:rPr>
        <w:t>Є-6</w:t>
      </w:r>
      <w:r>
        <w:rPr>
          <w:lang w:val="uk-UA"/>
        </w:rPr>
        <w:t>.</w:t>
      </w:r>
    </w:p>
    <w:p w:rsidR="001200CF" w:rsidRPr="005A4249" w:rsidRDefault="001200CF" w:rsidP="001200CF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80708F">
        <w:rPr>
          <w:lang w:val="uk-UA"/>
        </w:rPr>
        <w:t>5,783</w:t>
      </w:r>
      <w:r>
        <w:rPr>
          <w:lang w:val="uk-UA"/>
        </w:rPr>
        <w:t xml:space="preserve"> т/рік;</w:t>
      </w:r>
      <w:r w:rsidRPr="00637112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80708F">
        <w:rPr>
          <w:lang w:val="uk-UA"/>
        </w:rPr>
        <w:t>3,822</w:t>
      </w:r>
      <w:r>
        <w:rPr>
          <w:lang w:val="uk-UA"/>
        </w:rPr>
        <w:t xml:space="preserve"> т/рік;</w:t>
      </w:r>
      <w:r w:rsidRPr="0080708F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80708F">
        <w:rPr>
          <w:lang w:val="uk-UA"/>
        </w:rPr>
        <w:t>38,303</w:t>
      </w:r>
      <w:r>
        <w:rPr>
          <w:lang w:val="uk-UA"/>
        </w:rPr>
        <w:t xml:space="preserve"> т/рік; 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80708F">
        <w:rPr>
          <w:lang w:val="uk-UA"/>
        </w:rPr>
        <w:t>27,187</w:t>
      </w:r>
      <w:r>
        <w:rPr>
          <w:lang w:val="uk-UA"/>
        </w:rPr>
        <w:t xml:space="preserve"> т/рік; 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80708F">
        <w:rPr>
          <w:lang w:val="uk-UA"/>
        </w:rPr>
        <w:t>0,034</w:t>
      </w:r>
      <w:r>
        <w:rPr>
          <w:lang w:val="uk-UA"/>
        </w:rPr>
        <w:t xml:space="preserve"> т/рік; спирт метиловий – </w:t>
      </w:r>
      <w:r w:rsidRPr="0080708F">
        <w:rPr>
          <w:lang w:val="uk-UA"/>
        </w:rPr>
        <w:t>0,008</w:t>
      </w:r>
      <w:r>
        <w:rPr>
          <w:lang w:val="uk-UA"/>
        </w:rPr>
        <w:t xml:space="preserve"> т/рік;</w:t>
      </w:r>
      <w:r w:rsidRPr="0080708F">
        <w:rPr>
          <w:lang w:val="uk-UA"/>
        </w:rPr>
        <w:t xml:space="preserve">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 – </w:t>
      </w:r>
      <w:r w:rsidRPr="0080708F">
        <w:rPr>
          <w:lang w:val="uk-UA"/>
        </w:rPr>
        <w:t>0,055</w:t>
      </w:r>
      <w:r>
        <w:rPr>
          <w:lang w:val="uk-UA"/>
        </w:rPr>
        <w:t xml:space="preserve"> т/рік;</w:t>
      </w:r>
      <w:r w:rsidRPr="0080708F">
        <w:rPr>
          <w:lang w:val="uk-UA"/>
        </w:rPr>
        <w:t xml:space="preserve">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80708F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80708F">
        <w:rPr>
          <w:lang w:val="uk-UA"/>
        </w:rPr>
        <w:t>0,169</w:t>
      </w:r>
      <w:r>
        <w:rPr>
          <w:lang w:val="uk-UA"/>
        </w:rPr>
        <w:t xml:space="preserve"> т/рік та парникові гази. Валовий викид складатиме – 75,410 т/рік (без урахування парникових газів). </w:t>
      </w:r>
    </w:p>
    <w:p w:rsidR="001200CF" w:rsidRPr="00020ACD" w:rsidRDefault="001200CF" w:rsidP="001200CF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1200CF" w:rsidRPr="00020ACD" w:rsidRDefault="001200CF" w:rsidP="001200C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1200CF" w:rsidRDefault="001200CF" w:rsidP="001200CF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852D51" w:rsidRDefault="00852D51">
      <w:bookmarkStart w:id="0" w:name="_GoBack"/>
      <w:bookmarkEnd w:id="0"/>
    </w:p>
    <w:sectPr w:rsidR="0085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6"/>
    <w:rsid w:val="001200CF"/>
    <w:rsid w:val="00852D51"/>
    <w:rsid w:val="00C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D7F4A-3211-4E67-B4A0-D792ADA2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00CF"/>
    <w:rPr>
      <w:color w:val="000080"/>
      <w:u w:val="single"/>
      <w:lang/>
    </w:rPr>
  </w:style>
  <w:style w:type="paragraph" w:styleId="a4">
    <w:name w:val="No Spacing"/>
    <w:uiPriority w:val="1"/>
    <w:qFormat/>
    <w:rsid w:val="001200CF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1200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2024-10-07T08:52:00Z</dcterms:created>
  <dcterms:modified xsi:type="dcterms:W3CDTF">2024-10-07T08:54:00Z</dcterms:modified>
</cp:coreProperties>
</file>