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02" w:rsidRPr="00B93867" w:rsidRDefault="00DD3CF3" w:rsidP="00DD3CF3">
      <w:pPr>
        <w:jc w:val="center"/>
        <w:rPr>
          <w:rFonts w:ascii="Times New Roman" w:hAnsi="Times New Roman" w:cs="Times New Roman"/>
          <w:b/>
          <w:sz w:val="28"/>
          <w:szCs w:val="28"/>
          <w:lang w:val="uk-UA"/>
        </w:rPr>
      </w:pPr>
      <w:r w:rsidRPr="00B93867">
        <w:rPr>
          <w:rFonts w:ascii="Times New Roman" w:hAnsi="Times New Roman" w:cs="Times New Roman"/>
          <w:b/>
          <w:sz w:val="28"/>
          <w:szCs w:val="28"/>
          <w:lang w:val="uk-UA"/>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DD3CF3" w:rsidRDefault="00DD3CF3" w:rsidP="00DD3CF3">
      <w:pPr>
        <w:jc w:val="center"/>
        <w:rPr>
          <w:rFonts w:ascii="Times New Roman" w:hAnsi="Times New Roman" w:cs="Times New Roman"/>
          <w:sz w:val="28"/>
          <w:szCs w:val="28"/>
          <w:lang w:val="uk-UA"/>
        </w:rPr>
      </w:pPr>
    </w:p>
    <w:p w:rsidR="00DD3CF3" w:rsidRDefault="00DD3CF3" w:rsidP="00B93867">
      <w:pPr>
        <w:spacing w:after="0" w:line="276" w:lineRule="auto"/>
        <w:jc w:val="both"/>
        <w:rPr>
          <w:rFonts w:ascii="Times New Roman" w:hAnsi="Times New Roman" w:cs="Times New Roman"/>
          <w:sz w:val="28"/>
          <w:szCs w:val="28"/>
          <w:lang w:val="uk-UA"/>
        </w:rPr>
      </w:pPr>
      <w:r w:rsidRPr="00DD3CF3">
        <w:rPr>
          <w:rFonts w:ascii="Times New Roman" w:hAnsi="Times New Roman" w:cs="Times New Roman"/>
          <w:b/>
          <w:sz w:val="28"/>
          <w:szCs w:val="28"/>
          <w:lang w:val="uk-UA"/>
        </w:rPr>
        <w:t>Замовник:</w:t>
      </w:r>
      <w:r>
        <w:rPr>
          <w:rFonts w:ascii="Times New Roman" w:hAnsi="Times New Roman" w:cs="Times New Roman"/>
          <w:sz w:val="28"/>
          <w:szCs w:val="28"/>
          <w:lang w:val="uk-UA"/>
        </w:rPr>
        <w:t xml:space="preserve"> Харківська обласна державна адміністрація, код за ЄДРПОУ 23912956</w:t>
      </w:r>
    </w:p>
    <w:p w:rsidR="007879B1" w:rsidRDefault="00DD3CF3" w:rsidP="00C32296">
      <w:pPr>
        <w:rPr>
          <w:rFonts w:ascii="Times New Roman" w:hAnsi="Times New Roman" w:cs="Times New Roman"/>
          <w:sz w:val="28"/>
          <w:szCs w:val="28"/>
          <w:lang w:val="uk-UA"/>
        </w:rPr>
      </w:pPr>
      <w:r w:rsidRPr="00C32296">
        <w:rPr>
          <w:rFonts w:ascii="Times New Roman" w:hAnsi="Times New Roman" w:cs="Times New Roman"/>
          <w:b/>
          <w:sz w:val="28"/>
          <w:szCs w:val="28"/>
          <w:lang w:val="uk-UA"/>
        </w:rPr>
        <w:t>Конкретна назва предмета закупівлі</w:t>
      </w:r>
      <w:r w:rsidRPr="00C32296">
        <w:rPr>
          <w:rFonts w:ascii="Times New Roman" w:hAnsi="Times New Roman" w:cs="Times New Roman"/>
          <w:sz w:val="28"/>
          <w:szCs w:val="28"/>
          <w:lang w:val="uk-UA"/>
        </w:rPr>
        <w:t xml:space="preserve">: </w:t>
      </w:r>
      <w:r w:rsidR="00EB4D5F">
        <w:rPr>
          <w:rFonts w:ascii="Times New Roman" w:hAnsi="Times New Roman" w:cs="Times New Roman"/>
          <w:sz w:val="28"/>
          <w:szCs w:val="28"/>
          <w:lang w:val="uk-UA"/>
        </w:rPr>
        <w:t>Сканери поточного вводу</w:t>
      </w:r>
    </w:p>
    <w:p w:rsidR="008C13CC" w:rsidRPr="00C32296" w:rsidRDefault="00DD3CF3" w:rsidP="00C32296">
      <w:pPr>
        <w:rPr>
          <w:rFonts w:ascii="Times New Roman" w:hAnsi="Times New Roman" w:cs="Times New Roman"/>
          <w:color w:val="000000"/>
          <w:sz w:val="28"/>
          <w:szCs w:val="28"/>
          <w:lang w:val="uk-UA"/>
        </w:rPr>
      </w:pPr>
      <w:r w:rsidRPr="00C9292B">
        <w:rPr>
          <w:rFonts w:ascii="Times New Roman" w:hAnsi="Times New Roman" w:cs="Times New Roman"/>
          <w:b/>
          <w:sz w:val="28"/>
          <w:szCs w:val="28"/>
          <w:lang w:val="uk-UA"/>
        </w:rPr>
        <w:t>Код згідно з ДК</w:t>
      </w:r>
      <w:r w:rsidR="00C9292B" w:rsidRPr="00C9292B">
        <w:rPr>
          <w:rFonts w:ascii="Times New Roman" w:hAnsi="Times New Roman" w:cs="Times New Roman"/>
          <w:b/>
          <w:color w:val="000000"/>
          <w:sz w:val="28"/>
          <w:szCs w:val="28"/>
          <w:lang w:val="uk-UA"/>
        </w:rPr>
        <w:t xml:space="preserve"> 021:2015:</w:t>
      </w:r>
      <w:r w:rsidR="00C9292B" w:rsidRPr="00C9292B">
        <w:rPr>
          <w:rFonts w:ascii="Times New Roman" w:hAnsi="Times New Roman" w:cs="Times New Roman"/>
          <w:color w:val="000000"/>
          <w:sz w:val="28"/>
          <w:szCs w:val="28"/>
          <w:lang w:val="uk-UA"/>
        </w:rPr>
        <w:t xml:space="preserve"> </w:t>
      </w:r>
      <w:r w:rsidR="007879B1">
        <w:rPr>
          <w:rFonts w:ascii="Times New Roman" w:hAnsi="Times New Roman" w:cs="Times New Roman"/>
          <w:bCs/>
          <w:sz w:val="28"/>
          <w:szCs w:val="28"/>
          <w:lang w:val="uk-UA"/>
        </w:rPr>
        <w:t>30210000-4 «Машини для обробки даних (апаратна частина)</w:t>
      </w:r>
      <w:r w:rsidR="00C32296" w:rsidRPr="00C32296">
        <w:rPr>
          <w:rFonts w:ascii="Times New Roman" w:hAnsi="Times New Roman" w:cs="Times New Roman"/>
          <w:bCs/>
          <w:sz w:val="28"/>
          <w:szCs w:val="28"/>
          <w:lang w:val="uk-UA"/>
        </w:rPr>
        <w:t>»</w:t>
      </w:r>
    </w:p>
    <w:p w:rsidR="00C32296" w:rsidRDefault="008C13CC" w:rsidP="00B93867">
      <w:pPr>
        <w:spacing w:after="0" w:line="276" w:lineRule="auto"/>
        <w:jc w:val="both"/>
        <w:rPr>
          <w:rFonts w:ascii="Times New Roman" w:hAnsi="Times New Roman" w:cs="Times New Roman"/>
          <w:b/>
          <w:color w:val="000000"/>
          <w:sz w:val="28"/>
          <w:szCs w:val="28"/>
          <w:lang w:val="uk-UA"/>
        </w:rPr>
      </w:pPr>
      <w:r w:rsidRPr="008C13CC">
        <w:rPr>
          <w:rFonts w:ascii="Times New Roman" w:hAnsi="Times New Roman" w:cs="Times New Roman"/>
          <w:b/>
          <w:color w:val="000000"/>
          <w:sz w:val="28"/>
          <w:szCs w:val="28"/>
          <w:lang w:val="uk-UA"/>
        </w:rPr>
        <w:t>Но</w:t>
      </w:r>
      <w:r>
        <w:rPr>
          <w:rFonts w:ascii="Times New Roman" w:hAnsi="Times New Roman" w:cs="Times New Roman"/>
          <w:b/>
          <w:color w:val="000000"/>
          <w:sz w:val="28"/>
          <w:szCs w:val="28"/>
          <w:lang w:val="uk-UA"/>
        </w:rPr>
        <w:t>менклатур</w:t>
      </w:r>
      <w:r w:rsidRPr="008C13CC">
        <w:rPr>
          <w:rFonts w:ascii="Times New Roman" w:hAnsi="Times New Roman" w:cs="Times New Roman"/>
          <w:b/>
          <w:color w:val="000000"/>
          <w:sz w:val="28"/>
          <w:szCs w:val="28"/>
          <w:lang w:val="uk-UA"/>
        </w:rPr>
        <w:t>на позиція предмета закупівлі:</w:t>
      </w:r>
      <w:r>
        <w:rPr>
          <w:rFonts w:ascii="Times New Roman" w:hAnsi="Times New Roman" w:cs="Times New Roman"/>
          <w:b/>
          <w:color w:val="000000"/>
          <w:sz w:val="28"/>
          <w:szCs w:val="28"/>
          <w:lang w:val="uk-UA"/>
        </w:rPr>
        <w:t xml:space="preserve"> </w:t>
      </w:r>
      <w:r w:rsidR="00EB4D5F">
        <w:rPr>
          <w:rFonts w:ascii="Times New Roman" w:hAnsi="Times New Roman" w:cs="Times New Roman"/>
          <w:bCs/>
          <w:color w:val="000000"/>
          <w:sz w:val="28"/>
          <w:szCs w:val="28"/>
          <w:lang w:val="uk-UA"/>
        </w:rPr>
        <w:t>30216110-0 «Комп’ютерні сканери</w:t>
      </w:r>
      <w:r w:rsidR="00C32296" w:rsidRPr="00C32296">
        <w:rPr>
          <w:rFonts w:ascii="Times New Roman" w:hAnsi="Times New Roman" w:cs="Times New Roman"/>
          <w:color w:val="000000"/>
          <w:sz w:val="28"/>
          <w:szCs w:val="28"/>
          <w:lang w:val="uk-UA"/>
        </w:rPr>
        <w:t>»</w:t>
      </w:r>
    </w:p>
    <w:p w:rsidR="00C9292B" w:rsidRDefault="00C9292B" w:rsidP="00B93867">
      <w:pPr>
        <w:spacing w:after="0" w:line="276" w:lineRule="auto"/>
        <w:jc w:val="both"/>
        <w:rPr>
          <w:rFonts w:ascii="Times New Roman" w:hAnsi="Times New Roman" w:cs="Times New Roman"/>
          <w:color w:val="000000"/>
          <w:sz w:val="28"/>
          <w:szCs w:val="28"/>
          <w:lang w:val="uk-UA"/>
        </w:rPr>
      </w:pPr>
      <w:r w:rsidRPr="00C9292B">
        <w:rPr>
          <w:rFonts w:ascii="Times New Roman" w:hAnsi="Times New Roman" w:cs="Times New Roman"/>
          <w:b/>
          <w:color w:val="000000"/>
          <w:sz w:val="28"/>
          <w:szCs w:val="28"/>
          <w:lang w:val="uk-UA"/>
        </w:rPr>
        <w:t>Вид закупівлі:</w:t>
      </w:r>
      <w:r>
        <w:rPr>
          <w:rFonts w:ascii="Times New Roman" w:hAnsi="Times New Roman" w:cs="Times New Roman"/>
          <w:color w:val="000000"/>
          <w:sz w:val="28"/>
          <w:szCs w:val="28"/>
          <w:lang w:val="uk-UA"/>
        </w:rPr>
        <w:t xml:space="preserve"> Відкриті торги</w:t>
      </w:r>
    </w:p>
    <w:p w:rsidR="00C9292B" w:rsidRPr="00EB4D5F" w:rsidRDefault="00C9292B" w:rsidP="00B93867">
      <w:pPr>
        <w:spacing w:after="0" w:line="276" w:lineRule="auto"/>
        <w:jc w:val="both"/>
        <w:rPr>
          <w:rFonts w:ascii="Times New Roman" w:hAnsi="Times New Roman" w:cs="Times New Roman"/>
          <w:sz w:val="28"/>
          <w:szCs w:val="28"/>
          <w:shd w:val="clear" w:color="auto" w:fill="FFFFFF" w:themeFill="background1"/>
          <w:lang w:val="en-US"/>
        </w:rPr>
      </w:pPr>
      <w:r w:rsidRPr="00C9292B">
        <w:rPr>
          <w:rFonts w:ascii="Times New Roman" w:hAnsi="Times New Roman" w:cs="Times New Roman"/>
          <w:b/>
          <w:color w:val="000000"/>
          <w:sz w:val="28"/>
          <w:szCs w:val="28"/>
          <w:lang w:val="uk-UA"/>
        </w:rPr>
        <w:t xml:space="preserve">Ідентифікатор закупівлі в </w:t>
      </w:r>
      <w:r w:rsidR="00B93867">
        <w:rPr>
          <w:rFonts w:ascii="Times New Roman" w:hAnsi="Times New Roman" w:cs="Times New Roman"/>
          <w:b/>
          <w:color w:val="000000"/>
          <w:sz w:val="28"/>
          <w:szCs w:val="28"/>
          <w:lang w:val="uk-UA"/>
        </w:rPr>
        <w:t>«</w:t>
      </w:r>
      <w:r w:rsidRPr="00C9292B">
        <w:rPr>
          <w:rFonts w:ascii="Times New Roman" w:hAnsi="Times New Roman" w:cs="Times New Roman"/>
          <w:b/>
          <w:color w:val="000000"/>
          <w:sz w:val="28"/>
          <w:szCs w:val="28"/>
          <w:lang w:val="en-US"/>
        </w:rPr>
        <w:t>Prozorro</w:t>
      </w:r>
      <w:r w:rsidR="00B93867">
        <w:rPr>
          <w:rFonts w:ascii="Times New Roman" w:hAnsi="Times New Roman" w:cs="Times New Roman"/>
          <w:b/>
          <w:color w:val="000000"/>
          <w:sz w:val="28"/>
          <w:szCs w:val="28"/>
          <w:lang w:val="uk-UA"/>
        </w:rPr>
        <w:t>»</w:t>
      </w:r>
      <w:r w:rsidRPr="00C9292B">
        <w:rPr>
          <w:rFonts w:ascii="Times New Roman" w:hAnsi="Times New Roman" w:cs="Times New Roman"/>
          <w:b/>
          <w:color w:val="000000"/>
          <w:sz w:val="28"/>
          <w:szCs w:val="28"/>
          <w:lang w:val="uk-UA"/>
        </w:rPr>
        <w:t>:</w:t>
      </w:r>
      <w:r w:rsidRPr="00C9292B">
        <w:rPr>
          <w:rFonts w:ascii="Times New Roman" w:hAnsi="Times New Roman" w:cs="Times New Roman"/>
          <w:color w:val="000000"/>
          <w:sz w:val="28"/>
          <w:szCs w:val="28"/>
          <w:lang w:val="uk-UA"/>
        </w:rPr>
        <w:t xml:space="preserve"> </w:t>
      </w:r>
      <w:r w:rsidRPr="00C9292B">
        <w:rPr>
          <w:rFonts w:ascii="Times New Roman" w:hAnsi="Times New Roman" w:cs="Times New Roman"/>
          <w:sz w:val="28"/>
          <w:szCs w:val="28"/>
          <w:shd w:val="clear" w:color="auto" w:fill="FFFFFF" w:themeFill="background1"/>
        </w:rPr>
        <w:t>UA</w:t>
      </w:r>
      <w:r w:rsidR="00EB4D5F">
        <w:rPr>
          <w:rFonts w:ascii="Times New Roman" w:hAnsi="Times New Roman" w:cs="Times New Roman"/>
          <w:sz w:val="28"/>
          <w:szCs w:val="28"/>
          <w:shd w:val="clear" w:color="auto" w:fill="FFFFFF" w:themeFill="background1"/>
          <w:lang w:val="uk-UA"/>
        </w:rPr>
        <w:t>-2021-10-20-009705-</w:t>
      </w:r>
      <w:r w:rsidR="00EB4D5F">
        <w:rPr>
          <w:rFonts w:ascii="Times New Roman" w:hAnsi="Times New Roman" w:cs="Times New Roman"/>
          <w:sz w:val="28"/>
          <w:szCs w:val="28"/>
          <w:shd w:val="clear" w:color="auto" w:fill="FFFFFF" w:themeFill="background1"/>
          <w:lang w:val="en-US"/>
        </w:rPr>
        <w:t>b</w:t>
      </w:r>
    </w:p>
    <w:p w:rsidR="003D658E" w:rsidRPr="002629FA" w:rsidRDefault="003D658E" w:rsidP="00B93867">
      <w:pPr>
        <w:spacing w:after="0" w:line="276" w:lineRule="auto"/>
        <w:jc w:val="both"/>
        <w:rPr>
          <w:rFonts w:ascii="Times New Roman" w:hAnsi="Times New Roman" w:cs="Times New Roman"/>
          <w:sz w:val="28"/>
          <w:szCs w:val="28"/>
          <w:shd w:val="clear" w:color="auto" w:fill="FFFFFF" w:themeFill="background1"/>
          <w:lang w:val="uk-UA"/>
        </w:rPr>
      </w:pPr>
    </w:p>
    <w:p w:rsidR="00B414C8" w:rsidRDefault="00BA6C98" w:rsidP="00B414C8">
      <w:pPr>
        <w:spacing w:after="0" w:line="276" w:lineRule="auto"/>
        <w:jc w:val="both"/>
        <w:rPr>
          <w:rFonts w:ascii="Times New Roman" w:hAnsi="Times New Roman" w:cs="Times New Roman"/>
          <w:b/>
          <w:sz w:val="28"/>
          <w:szCs w:val="28"/>
          <w:shd w:val="clear" w:color="auto" w:fill="FFFFFF" w:themeFill="background1"/>
          <w:lang w:val="uk-UA"/>
        </w:rPr>
      </w:pPr>
      <w:r w:rsidRPr="00B414C8">
        <w:rPr>
          <w:rFonts w:ascii="Times New Roman" w:hAnsi="Times New Roman" w:cs="Times New Roman"/>
          <w:b/>
          <w:sz w:val="28"/>
          <w:szCs w:val="28"/>
          <w:shd w:val="clear" w:color="auto" w:fill="FFFFFF" w:themeFill="background1"/>
          <w:lang w:val="uk-UA"/>
        </w:rPr>
        <w:t xml:space="preserve">Технічні та якісні характеристики предмета закупівлі: </w:t>
      </w:r>
    </w:p>
    <w:tbl>
      <w:tblPr>
        <w:tblpPr w:leftFromText="180" w:rightFromText="180" w:vertAnchor="text" w:horzAnchor="margin" w:tblpXSpec="center" w:tblpY="15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81"/>
        <w:gridCol w:w="1417"/>
      </w:tblGrid>
      <w:tr w:rsidR="00EB4D5F" w:rsidRPr="00EB4D5F" w:rsidTr="002D0AB6">
        <w:tc>
          <w:tcPr>
            <w:tcW w:w="534" w:type="dxa"/>
            <w:shd w:val="clear" w:color="auto" w:fill="auto"/>
          </w:tcPr>
          <w:p w:rsidR="00EB4D5F" w:rsidRPr="00EB4D5F" w:rsidRDefault="00EB4D5F" w:rsidP="002D0AB6">
            <w:pPr>
              <w:jc w:val="center"/>
              <w:rPr>
                <w:rFonts w:ascii="Times New Roman" w:hAnsi="Times New Roman" w:cs="Times New Roman"/>
                <w:color w:val="000000"/>
              </w:rPr>
            </w:pPr>
            <w:r w:rsidRPr="00EB4D5F">
              <w:rPr>
                <w:rFonts w:ascii="Times New Roman" w:hAnsi="Times New Roman" w:cs="Times New Roman"/>
                <w:color w:val="000000"/>
              </w:rPr>
              <w:t>№ з/п</w:t>
            </w:r>
          </w:p>
        </w:tc>
        <w:tc>
          <w:tcPr>
            <w:tcW w:w="8681" w:type="dxa"/>
            <w:shd w:val="clear" w:color="auto" w:fill="auto"/>
          </w:tcPr>
          <w:p w:rsidR="00EB4D5F" w:rsidRPr="00EB4D5F" w:rsidRDefault="00EB4D5F" w:rsidP="002D0AB6">
            <w:pPr>
              <w:jc w:val="center"/>
              <w:rPr>
                <w:rFonts w:ascii="Times New Roman" w:hAnsi="Times New Roman" w:cs="Times New Roman"/>
                <w:color w:val="000000"/>
              </w:rPr>
            </w:pPr>
            <w:r w:rsidRPr="00EB4D5F">
              <w:rPr>
                <w:rFonts w:ascii="Times New Roman" w:hAnsi="Times New Roman" w:cs="Times New Roman"/>
                <w:color w:val="000000"/>
              </w:rPr>
              <w:t>Назва товару</w:t>
            </w:r>
          </w:p>
        </w:tc>
        <w:tc>
          <w:tcPr>
            <w:tcW w:w="1417" w:type="dxa"/>
            <w:shd w:val="clear" w:color="auto" w:fill="auto"/>
          </w:tcPr>
          <w:p w:rsidR="00EB4D5F" w:rsidRPr="00EB4D5F" w:rsidRDefault="00EB4D5F" w:rsidP="002D0AB6">
            <w:pPr>
              <w:jc w:val="center"/>
              <w:rPr>
                <w:rFonts w:ascii="Times New Roman" w:hAnsi="Times New Roman" w:cs="Times New Roman"/>
                <w:color w:val="000000"/>
              </w:rPr>
            </w:pPr>
            <w:proofErr w:type="spellStart"/>
            <w:r w:rsidRPr="00EB4D5F">
              <w:rPr>
                <w:rFonts w:ascii="Times New Roman" w:hAnsi="Times New Roman" w:cs="Times New Roman"/>
                <w:color w:val="000000"/>
              </w:rPr>
              <w:t>Кількість</w:t>
            </w:r>
            <w:proofErr w:type="spellEnd"/>
            <w:r w:rsidRPr="00EB4D5F">
              <w:rPr>
                <w:rFonts w:ascii="Times New Roman" w:hAnsi="Times New Roman" w:cs="Times New Roman"/>
                <w:color w:val="000000"/>
              </w:rPr>
              <w:t>, шт.</w:t>
            </w:r>
          </w:p>
        </w:tc>
      </w:tr>
      <w:tr w:rsidR="00EB4D5F" w:rsidRPr="00EB4D5F" w:rsidTr="002D0AB6">
        <w:trPr>
          <w:trHeight w:val="505"/>
        </w:trPr>
        <w:tc>
          <w:tcPr>
            <w:tcW w:w="534" w:type="dxa"/>
            <w:shd w:val="clear" w:color="auto" w:fill="auto"/>
          </w:tcPr>
          <w:p w:rsidR="00EB4D5F" w:rsidRPr="00EB4D5F" w:rsidRDefault="00EB4D5F" w:rsidP="002D0AB6">
            <w:pPr>
              <w:rPr>
                <w:rFonts w:ascii="Times New Roman" w:hAnsi="Times New Roman" w:cs="Times New Roman"/>
                <w:color w:val="000000"/>
              </w:rPr>
            </w:pPr>
            <w:r w:rsidRPr="00EB4D5F">
              <w:rPr>
                <w:rFonts w:ascii="Times New Roman" w:hAnsi="Times New Roman" w:cs="Times New Roman"/>
                <w:color w:val="000000"/>
              </w:rPr>
              <w:t>1</w:t>
            </w:r>
          </w:p>
        </w:tc>
        <w:tc>
          <w:tcPr>
            <w:tcW w:w="8681" w:type="dxa"/>
            <w:shd w:val="clear" w:color="auto" w:fill="auto"/>
          </w:tcPr>
          <w:p w:rsidR="00EB4D5F" w:rsidRPr="00EB4D5F" w:rsidRDefault="00EB4D5F" w:rsidP="002D0AB6">
            <w:pPr>
              <w:pStyle w:val="1"/>
              <w:rPr>
                <w:rFonts w:ascii="Times New Roman" w:hAnsi="Times New Roman"/>
                <w:color w:val="000000"/>
                <w:sz w:val="24"/>
                <w:szCs w:val="24"/>
                <w:lang w:val="uk-UA"/>
              </w:rPr>
            </w:pPr>
            <w:r w:rsidRPr="00EB4D5F">
              <w:rPr>
                <w:rFonts w:ascii="Times New Roman" w:eastAsia="Arial Unicode MS" w:hAnsi="Times New Roman"/>
                <w:color w:val="333333"/>
                <w:sz w:val="24"/>
                <w:szCs w:val="24"/>
                <w:lang w:val="uk-UA"/>
              </w:rPr>
              <w:t>Сканер поточного вводу (</w:t>
            </w:r>
            <w:proofErr w:type="spellStart"/>
            <w:r w:rsidRPr="00EB4D5F">
              <w:rPr>
                <w:rFonts w:ascii="Times New Roman" w:eastAsia="Arial Unicode MS" w:hAnsi="Times New Roman"/>
                <w:color w:val="333333"/>
                <w:sz w:val="24"/>
                <w:szCs w:val="24"/>
                <w:lang w:val="uk-UA"/>
              </w:rPr>
              <w:t>Fujitsu</w:t>
            </w:r>
            <w:proofErr w:type="spellEnd"/>
            <w:r w:rsidRPr="00EB4D5F">
              <w:rPr>
                <w:rFonts w:ascii="Times New Roman" w:eastAsia="Arial Unicode MS" w:hAnsi="Times New Roman"/>
                <w:color w:val="333333"/>
                <w:sz w:val="24"/>
                <w:szCs w:val="24"/>
                <w:lang w:val="uk-UA"/>
              </w:rPr>
              <w:t xml:space="preserve"> </w:t>
            </w:r>
            <w:proofErr w:type="spellStart"/>
            <w:r w:rsidRPr="00EB4D5F">
              <w:rPr>
                <w:rFonts w:ascii="Times New Roman" w:eastAsia="Arial Unicode MS" w:hAnsi="Times New Roman"/>
                <w:color w:val="333333"/>
                <w:sz w:val="24"/>
                <w:szCs w:val="24"/>
                <w:lang w:val="uk-UA"/>
              </w:rPr>
              <w:t>ScanPartner</w:t>
            </w:r>
            <w:proofErr w:type="spellEnd"/>
            <w:r w:rsidRPr="00EB4D5F">
              <w:rPr>
                <w:rFonts w:ascii="Times New Roman" w:eastAsia="Arial Unicode MS" w:hAnsi="Times New Roman"/>
                <w:color w:val="333333"/>
                <w:sz w:val="24"/>
                <w:szCs w:val="24"/>
                <w:lang w:val="uk-UA"/>
              </w:rPr>
              <w:t xml:space="preserve"> SP-1130N):</w:t>
            </w:r>
          </w:p>
        </w:tc>
        <w:tc>
          <w:tcPr>
            <w:tcW w:w="1417" w:type="dxa"/>
            <w:shd w:val="clear" w:color="auto" w:fill="auto"/>
          </w:tcPr>
          <w:p w:rsidR="00EB4D5F" w:rsidRPr="00EB4D5F" w:rsidRDefault="00EB4D5F" w:rsidP="002D0AB6">
            <w:pPr>
              <w:jc w:val="center"/>
              <w:rPr>
                <w:rFonts w:ascii="Times New Roman" w:hAnsi="Times New Roman" w:cs="Times New Roman"/>
                <w:color w:val="000000"/>
                <w:lang w:val="uk-UA"/>
              </w:rPr>
            </w:pPr>
            <w:r w:rsidRPr="00EB4D5F">
              <w:rPr>
                <w:rFonts w:ascii="Times New Roman" w:hAnsi="Times New Roman" w:cs="Times New Roman"/>
                <w:color w:val="000000"/>
                <w:lang w:val="uk-UA"/>
              </w:rPr>
              <w:t>5</w:t>
            </w:r>
          </w:p>
        </w:tc>
      </w:tr>
      <w:tr w:rsidR="00EB4D5F" w:rsidRPr="00EB4D5F" w:rsidTr="002D0AB6">
        <w:trPr>
          <w:trHeight w:val="505"/>
        </w:trPr>
        <w:tc>
          <w:tcPr>
            <w:tcW w:w="534" w:type="dxa"/>
            <w:shd w:val="clear" w:color="auto" w:fill="auto"/>
          </w:tcPr>
          <w:p w:rsidR="00EB4D5F" w:rsidRPr="00EB4D5F" w:rsidRDefault="00EB4D5F" w:rsidP="002D0AB6">
            <w:pPr>
              <w:rPr>
                <w:rFonts w:ascii="Times New Roman" w:hAnsi="Times New Roman" w:cs="Times New Roman"/>
                <w:color w:val="000000"/>
              </w:rPr>
            </w:pPr>
          </w:p>
        </w:tc>
        <w:tc>
          <w:tcPr>
            <w:tcW w:w="8681" w:type="dxa"/>
            <w:shd w:val="clear" w:color="auto" w:fill="auto"/>
          </w:tcPr>
          <w:tbl>
            <w:tblPr>
              <w:tblW w:w="8222" w:type="dxa"/>
              <w:tblBorders>
                <w:top w:val="single" w:sz="6" w:space="0" w:color="B8B8B8"/>
                <w:left w:val="single" w:sz="6" w:space="0" w:color="B8B8B8"/>
                <w:bottom w:val="single" w:sz="6" w:space="0" w:color="B8B8B8"/>
                <w:right w:val="single" w:sz="6" w:space="0" w:color="B8B8B8"/>
              </w:tblBorders>
              <w:tblLayout w:type="fixed"/>
              <w:tblCellMar>
                <w:top w:w="45" w:type="dxa"/>
                <w:left w:w="45" w:type="dxa"/>
                <w:bottom w:w="45" w:type="dxa"/>
                <w:right w:w="45" w:type="dxa"/>
              </w:tblCellMar>
              <w:tblLook w:val="04A0" w:firstRow="1" w:lastRow="0" w:firstColumn="1" w:lastColumn="0" w:noHBand="0" w:noVBand="1"/>
            </w:tblPr>
            <w:tblGrid>
              <w:gridCol w:w="1700"/>
              <w:gridCol w:w="1415"/>
              <w:gridCol w:w="3170"/>
              <w:gridCol w:w="1937"/>
            </w:tblGrid>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vAlign w:val="center"/>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b/>
                      <w:lang w:val="uk-UA"/>
                    </w:rPr>
                    <w:t>Характеристика</w:t>
                  </w:r>
                </w:p>
              </w:tc>
              <w:tc>
                <w:tcPr>
                  <w:tcW w:w="3170" w:type="dxa"/>
                  <w:tcBorders>
                    <w:top w:val="single" w:sz="6" w:space="0" w:color="AAAAAA"/>
                    <w:left w:val="single" w:sz="6" w:space="0" w:color="AAAAAA"/>
                    <w:bottom w:val="single" w:sz="6" w:space="0" w:color="AAAAAA"/>
                    <w:right w:val="single" w:sz="6" w:space="0" w:color="AAAAAA"/>
                  </w:tcBorders>
                  <w:shd w:val="clear" w:color="auto" w:fill="F2F2F2"/>
                  <w:vAlign w:val="center"/>
                  <w:hideMark/>
                </w:tcPr>
                <w:p w:rsidR="00EB4D5F" w:rsidRPr="00EB4D5F" w:rsidRDefault="00EB4D5F" w:rsidP="002D0AB6">
                  <w:pPr>
                    <w:framePr w:hSpace="180" w:wrap="around" w:vAnchor="text" w:hAnchor="margin" w:xAlign="center" w:y="151"/>
                    <w:rPr>
                      <w:rFonts w:ascii="Times New Roman" w:hAnsi="Times New Roman" w:cs="Times New Roman"/>
                      <w:b/>
                      <w:lang w:val="uk-UA"/>
                    </w:rPr>
                  </w:pPr>
                  <w:r w:rsidRPr="00EB4D5F">
                    <w:rPr>
                      <w:rFonts w:ascii="Times New Roman" w:hAnsi="Times New Roman" w:cs="Times New Roman"/>
                      <w:b/>
                      <w:lang w:val="uk-UA"/>
                    </w:rPr>
                    <w:t>Вимоги</w:t>
                  </w:r>
                </w:p>
              </w:tc>
              <w:tc>
                <w:tcPr>
                  <w:tcW w:w="1937" w:type="dxa"/>
                  <w:tcBorders>
                    <w:top w:val="single" w:sz="6" w:space="0" w:color="AAAAAA"/>
                    <w:left w:val="single" w:sz="6" w:space="0" w:color="AAAAAA"/>
                    <w:bottom w:val="single" w:sz="6" w:space="0" w:color="AAAAAA"/>
                    <w:right w:val="single" w:sz="6" w:space="0" w:color="AAAAAA"/>
                  </w:tcBorders>
                  <w:shd w:val="clear" w:color="auto" w:fill="F2F2F2"/>
                  <w:vAlign w:val="center"/>
                </w:tcPr>
                <w:p w:rsidR="00EB4D5F" w:rsidRPr="00EB4D5F" w:rsidRDefault="00EB4D5F" w:rsidP="002D0AB6">
                  <w:pPr>
                    <w:framePr w:hSpace="180" w:wrap="around" w:vAnchor="text" w:hAnchor="margin" w:xAlign="center" w:y="151"/>
                    <w:ind w:left="90" w:right="142"/>
                    <w:rPr>
                      <w:rFonts w:ascii="Times New Roman" w:hAnsi="Times New Roman" w:cs="Times New Roman"/>
                      <w:b/>
                      <w:lang w:val="uk-UA"/>
                    </w:rPr>
                  </w:pPr>
                  <w:r w:rsidRPr="00EB4D5F">
                    <w:rPr>
                      <w:rFonts w:ascii="Times New Roman" w:hAnsi="Times New Roman" w:cs="Times New Roman"/>
                      <w:b/>
                      <w:lang w:val="uk-UA"/>
                    </w:rPr>
                    <w:t>Ступінь</w:t>
                  </w:r>
                </w:p>
                <w:p w:rsidR="00EB4D5F" w:rsidRPr="00EB4D5F" w:rsidRDefault="00EB4D5F" w:rsidP="002D0AB6">
                  <w:pPr>
                    <w:framePr w:hSpace="180" w:wrap="around" w:vAnchor="text" w:hAnchor="margin" w:xAlign="center" w:y="151"/>
                    <w:ind w:left="90" w:right="142"/>
                    <w:rPr>
                      <w:rFonts w:ascii="Times New Roman" w:hAnsi="Times New Roman" w:cs="Times New Roman"/>
                      <w:b/>
                      <w:lang w:val="uk-UA"/>
                    </w:rPr>
                  </w:pPr>
                  <w:r w:rsidRPr="00EB4D5F">
                    <w:rPr>
                      <w:rFonts w:ascii="Times New Roman" w:hAnsi="Times New Roman" w:cs="Times New Roman"/>
                      <w:b/>
                      <w:lang w:val="uk-UA"/>
                    </w:rPr>
                    <w:t>Виконання</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Підтримка операційних систем</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en-US"/>
                    </w:rPr>
                  </w:pPr>
                  <w:r w:rsidRPr="00EB4D5F">
                    <w:rPr>
                      <w:rFonts w:ascii="Times New Roman" w:hAnsi="Times New Roman" w:cs="Times New Roman"/>
                      <w:lang w:val="uk-UA"/>
                    </w:rPr>
                    <w:t xml:space="preserve">Windows® 10 (32-bit/64-bit), Windows® 8.1 (32-bit/64-bit), Windows® 7 (32-bit/64-bit), Windows Server® 2019 (64-bit), Windows Server® 2016 (64-bit), Windows Server® 2012 R2 (64-bit), Windows Server® 2012 (64-bit), Windows Server® 2008 R2 (64-bit), Windows Server® 2008 (32-bit/64-bit), </w:t>
                  </w:r>
                  <w:proofErr w:type="spellStart"/>
                  <w:r w:rsidRPr="00EB4D5F">
                    <w:rPr>
                      <w:rFonts w:ascii="Times New Roman" w:hAnsi="Times New Roman" w:cs="Times New Roman"/>
                      <w:lang w:val="uk-UA"/>
                    </w:rPr>
                    <w:t>Linux</w:t>
                  </w:r>
                  <w:proofErr w:type="spellEnd"/>
                  <w:r w:rsidRPr="00EB4D5F">
                    <w:rPr>
                      <w:rFonts w:ascii="Times New Roman" w:hAnsi="Times New Roman" w:cs="Times New Roman"/>
                      <w:lang w:val="uk-UA"/>
                    </w:rPr>
                    <w:t xml:space="preserve"> (</w:t>
                  </w:r>
                  <w:proofErr w:type="spellStart"/>
                  <w:r w:rsidRPr="00EB4D5F">
                    <w:rPr>
                      <w:rFonts w:ascii="Times New Roman" w:hAnsi="Times New Roman" w:cs="Times New Roman"/>
                      <w:lang w:val="uk-UA"/>
                    </w:rPr>
                    <w:t>Ubuntu</w:t>
                  </w:r>
                  <w:proofErr w:type="spellEnd"/>
                  <w:r w:rsidRPr="00EB4D5F">
                    <w:rPr>
                      <w:rFonts w:ascii="Times New Roman" w:hAnsi="Times New Roman" w:cs="Times New Roman"/>
                      <w:lang w:val="uk-UA"/>
                    </w:rPr>
                    <w:t>)</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Тип сканера</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Пристрій з автоматичною подачею документів (ADF)</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Режими сканування</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Односторонній/двосторонній; кольоровий, відтінки сірого, монохромний</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Тип датчика зображення</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Однолінійний CMOS-CIS x 2 (лицьова сторона х 1, задня сторона х 1)</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rPr>
                  </w:pPr>
                  <w:r w:rsidRPr="00EB4D5F">
                    <w:rPr>
                      <w:rFonts w:ascii="Times New Roman" w:hAnsi="Times New Roman" w:cs="Times New Roman"/>
                      <w:lang w:val="uk-UA"/>
                    </w:rPr>
                    <w:t>Джерело світла</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Світлодіодний, R, G, B x 2 (лицьова сторона х 1, задня сторона х 1)</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Розмір документа</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 xml:space="preserve">Максимальний: A4, книжкова (210 x 297 мм), або </w:t>
                  </w:r>
                  <w:proofErr w:type="spellStart"/>
                  <w:r w:rsidRPr="00EB4D5F">
                    <w:rPr>
                      <w:rFonts w:ascii="Times New Roman" w:hAnsi="Times New Roman" w:cs="Times New Roman"/>
                      <w:lang w:val="uk-UA"/>
                    </w:rPr>
                    <w:t>Legal</w:t>
                  </w:r>
                  <w:proofErr w:type="spellEnd"/>
                  <w:r w:rsidRPr="00EB4D5F">
                    <w:rPr>
                      <w:rFonts w:ascii="Times New Roman" w:hAnsi="Times New Roman" w:cs="Times New Roman"/>
                      <w:lang w:val="uk-UA"/>
                    </w:rPr>
                    <w:t xml:space="preserve"> (215,9 x 355,6 мм) 215,9 x 863,6 мм (сканування довгих сторінок: 3,048 мм) </w:t>
                  </w:r>
                  <w:r w:rsidRPr="00EB4D5F">
                    <w:rPr>
                      <w:rFonts w:ascii="Times New Roman" w:hAnsi="Times New Roman" w:cs="Times New Roman"/>
                      <w:lang w:val="uk-UA"/>
                    </w:rPr>
                    <w:br/>
                    <w:t>Мінімальний: A8, книжкова/альбомна (52 x 74 мм)</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1700" w:type="dxa"/>
                  <w:vMerge w:val="restart"/>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 xml:space="preserve">Щільність паперу </w:t>
                  </w:r>
                  <w:r w:rsidRPr="00EB4D5F">
                    <w:rPr>
                      <w:rFonts w:ascii="Times New Roman" w:hAnsi="Times New Roman" w:cs="Times New Roman"/>
                      <w:lang w:val="uk-UA"/>
                    </w:rPr>
                    <w:br/>
                    <w:t>(товщина)</w:t>
                  </w:r>
                </w:p>
              </w:tc>
              <w:tc>
                <w:tcPr>
                  <w:tcW w:w="1415" w:type="dxa"/>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Папір</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 xml:space="preserve">Від 50 до 209 г/м2 (від 0,06 до 0,26 мм) </w:t>
                  </w:r>
                  <w:r w:rsidRPr="00EB4D5F">
                    <w:rPr>
                      <w:rFonts w:ascii="Times New Roman" w:hAnsi="Times New Roman" w:cs="Times New Roman"/>
                      <w:lang w:val="uk-UA"/>
                    </w:rPr>
                    <w:br/>
                    <w:t>* Формат A8: від 127 до 209 г/м2 (від 0,15 до 0,26 мм)</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1700" w:type="dxa"/>
                  <w:vMerge/>
                  <w:tcBorders>
                    <w:top w:val="single" w:sz="6" w:space="0" w:color="AAAAAA"/>
                    <w:left w:val="single" w:sz="6" w:space="0" w:color="AAAAAA"/>
                    <w:bottom w:val="single" w:sz="6" w:space="0" w:color="AAAAAA"/>
                    <w:right w:val="single" w:sz="6" w:space="0" w:color="AAAAAA"/>
                  </w:tcBorders>
                  <w:hideMark/>
                </w:tcPr>
                <w:p w:rsidR="00EB4D5F" w:rsidRPr="00EB4D5F" w:rsidRDefault="00EB4D5F" w:rsidP="002D0AB6">
                  <w:pPr>
                    <w:framePr w:hSpace="180" w:wrap="around" w:vAnchor="text" w:hAnchor="margin" w:xAlign="center" w:y="151"/>
                    <w:rPr>
                      <w:rFonts w:ascii="Times New Roman" w:hAnsi="Times New Roman" w:cs="Times New Roman"/>
                      <w:lang w:val="uk-UA"/>
                    </w:rPr>
                  </w:pPr>
                </w:p>
              </w:tc>
              <w:tc>
                <w:tcPr>
                  <w:tcW w:w="1415" w:type="dxa"/>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Пластикова карта</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Відповідність типу ISO7810 ID-1 (не більше 0,76 мм, пластикові карти с тисненням загальній товщини не більше 1,24 мм)</w:t>
                  </w:r>
                </w:p>
                <w:p w:rsidR="00EB4D5F" w:rsidRPr="00EB4D5F" w:rsidRDefault="00EB4D5F" w:rsidP="002D0AB6">
                  <w:pPr>
                    <w:framePr w:hSpace="180" w:wrap="around" w:vAnchor="text" w:hAnchor="margin" w:xAlign="center" w:y="151"/>
                    <w:rPr>
                      <w:rFonts w:ascii="Times New Roman" w:hAnsi="Times New Roman" w:cs="Times New Roman"/>
                      <w:lang w:val="uk-UA"/>
                    </w:rPr>
                  </w:pP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1700" w:type="dxa"/>
                  <w:vMerge w:val="restart"/>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 xml:space="preserve">Швидкість сканування </w:t>
                  </w:r>
                  <w:r w:rsidRPr="00EB4D5F">
                    <w:rPr>
                      <w:rFonts w:ascii="Times New Roman" w:hAnsi="Times New Roman" w:cs="Times New Roman"/>
                      <w:lang w:val="uk-UA"/>
                    </w:rPr>
                    <w:br/>
                    <w:t xml:space="preserve">(A4, книжкова) </w:t>
                  </w:r>
                </w:p>
              </w:tc>
              <w:tc>
                <w:tcPr>
                  <w:tcW w:w="1415" w:type="dxa"/>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Колір</w:t>
                  </w:r>
                </w:p>
              </w:tc>
              <w:tc>
                <w:tcPr>
                  <w:tcW w:w="3170" w:type="dxa"/>
                  <w:vMerge w:val="restart"/>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Одностороння: не менше 30 </w:t>
                  </w:r>
                  <w:proofErr w:type="spellStart"/>
                  <w:r w:rsidRPr="00EB4D5F">
                    <w:rPr>
                      <w:rFonts w:ascii="Times New Roman" w:hAnsi="Times New Roman" w:cs="Times New Roman"/>
                      <w:lang w:val="uk-UA"/>
                    </w:rPr>
                    <w:t>стор</w:t>
                  </w:r>
                  <w:proofErr w:type="spellEnd"/>
                  <w:r w:rsidRPr="00EB4D5F">
                    <w:rPr>
                      <w:rFonts w:ascii="Times New Roman" w:hAnsi="Times New Roman" w:cs="Times New Roman"/>
                      <w:lang w:val="uk-UA"/>
                    </w:rPr>
                    <w:t xml:space="preserve">./хв (200 точок на дюйм/300 точок на дюйм) </w:t>
                  </w:r>
                  <w:r w:rsidRPr="00EB4D5F">
                    <w:rPr>
                      <w:rFonts w:ascii="Times New Roman" w:hAnsi="Times New Roman" w:cs="Times New Roman"/>
                      <w:lang w:val="uk-UA"/>
                    </w:rPr>
                    <w:br/>
                    <w:t>Двостороння: не менше 60 </w:t>
                  </w:r>
                  <w:proofErr w:type="spellStart"/>
                  <w:r w:rsidRPr="00EB4D5F">
                    <w:rPr>
                      <w:rFonts w:ascii="Times New Roman" w:hAnsi="Times New Roman" w:cs="Times New Roman"/>
                      <w:lang w:val="uk-UA"/>
                    </w:rPr>
                    <w:t>зобр</w:t>
                  </w:r>
                  <w:proofErr w:type="spellEnd"/>
                  <w:r w:rsidRPr="00EB4D5F">
                    <w:rPr>
                      <w:rFonts w:ascii="Times New Roman" w:hAnsi="Times New Roman" w:cs="Times New Roman"/>
                      <w:lang w:val="uk-UA"/>
                    </w:rPr>
                    <w:t>./хв (200 точок на дюйм/300 точок на дюйм)</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1700" w:type="dxa"/>
                  <w:vMerge/>
                  <w:tcBorders>
                    <w:top w:val="single" w:sz="6" w:space="0" w:color="AAAAAA"/>
                    <w:left w:val="single" w:sz="6" w:space="0" w:color="AAAAAA"/>
                    <w:bottom w:val="single" w:sz="6" w:space="0" w:color="AAAAAA"/>
                    <w:right w:val="single" w:sz="6" w:space="0" w:color="AAAAAA"/>
                  </w:tcBorders>
                  <w:hideMark/>
                </w:tcPr>
                <w:p w:rsidR="00EB4D5F" w:rsidRPr="00EB4D5F" w:rsidRDefault="00EB4D5F" w:rsidP="002D0AB6">
                  <w:pPr>
                    <w:framePr w:hSpace="180" w:wrap="around" w:vAnchor="text" w:hAnchor="margin" w:xAlign="center" w:y="151"/>
                    <w:rPr>
                      <w:rFonts w:ascii="Times New Roman" w:hAnsi="Times New Roman" w:cs="Times New Roman"/>
                      <w:lang w:val="uk-UA"/>
                    </w:rPr>
                  </w:pPr>
                </w:p>
              </w:tc>
              <w:tc>
                <w:tcPr>
                  <w:tcW w:w="1415" w:type="dxa"/>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 xml:space="preserve">Відтінки сірого </w:t>
                  </w:r>
                </w:p>
              </w:tc>
              <w:tc>
                <w:tcPr>
                  <w:tcW w:w="3170" w:type="dxa"/>
                  <w:vMerge/>
                  <w:tcBorders>
                    <w:top w:val="single" w:sz="6" w:space="0" w:color="B8B8B8"/>
                    <w:left w:val="single" w:sz="6" w:space="0" w:color="B8B8B8"/>
                    <w:bottom w:val="single" w:sz="6" w:space="0" w:color="B8B8B8"/>
                    <w:right w:val="single" w:sz="6" w:space="0" w:color="B8B8B8"/>
                  </w:tcBorders>
                  <w:hideMark/>
                </w:tcPr>
                <w:p w:rsidR="00EB4D5F" w:rsidRPr="00EB4D5F" w:rsidRDefault="00EB4D5F" w:rsidP="002D0AB6">
                  <w:pPr>
                    <w:framePr w:hSpace="180" w:wrap="around" w:vAnchor="text" w:hAnchor="margin" w:xAlign="center" w:y="151"/>
                    <w:rPr>
                      <w:rFonts w:ascii="Times New Roman" w:hAnsi="Times New Roman" w:cs="Times New Roman"/>
                      <w:lang w:val="uk-UA"/>
                    </w:rPr>
                  </w:pPr>
                </w:p>
              </w:tc>
              <w:tc>
                <w:tcPr>
                  <w:tcW w:w="1937" w:type="dxa"/>
                  <w:tcBorders>
                    <w:top w:val="single" w:sz="6" w:space="0" w:color="B8B8B8"/>
                    <w:left w:val="single" w:sz="6" w:space="0" w:color="B8B8B8"/>
                    <w:bottom w:val="single" w:sz="6" w:space="0" w:color="B8B8B8"/>
                    <w:right w:val="single" w:sz="6" w:space="0" w:color="B8B8B8"/>
                  </w:tcBorders>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1700" w:type="dxa"/>
                  <w:vMerge/>
                  <w:tcBorders>
                    <w:top w:val="single" w:sz="6" w:space="0" w:color="AAAAAA"/>
                    <w:left w:val="single" w:sz="6" w:space="0" w:color="AAAAAA"/>
                    <w:bottom w:val="single" w:sz="6" w:space="0" w:color="AAAAAA"/>
                    <w:right w:val="single" w:sz="6" w:space="0" w:color="AAAAAA"/>
                  </w:tcBorders>
                  <w:hideMark/>
                </w:tcPr>
                <w:p w:rsidR="00EB4D5F" w:rsidRPr="00EB4D5F" w:rsidRDefault="00EB4D5F" w:rsidP="002D0AB6">
                  <w:pPr>
                    <w:framePr w:hSpace="180" w:wrap="around" w:vAnchor="text" w:hAnchor="margin" w:xAlign="center" w:y="151"/>
                    <w:rPr>
                      <w:rFonts w:ascii="Times New Roman" w:hAnsi="Times New Roman" w:cs="Times New Roman"/>
                      <w:lang w:val="uk-UA"/>
                    </w:rPr>
                  </w:pPr>
                </w:p>
              </w:tc>
              <w:tc>
                <w:tcPr>
                  <w:tcW w:w="1415" w:type="dxa"/>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Чорно-білий</w:t>
                  </w:r>
                </w:p>
              </w:tc>
              <w:tc>
                <w:tcPr>
                  <w:tcW w:w="3170" w:type="dxa"/>
                  <w:vMerge/>
                  <w:tcBorders>
                    <w:top w:val="single" w:sz="6" w:space="0" w:color="B8B8B8"/>
                    <w:left w:val="single" w:sz="6" w:space="0" w:color="B8B8B8"/>
                    <w:bottom w:val="single" w:sz="6" w:space="0" w:color="B8B8B8"/>
                    <w:right w:val="single" w:sz="6" w:space="0" w:color="B8B8B8"/>
                  </w:tcBorders>
                  <w:hideMark/>
                </w:tcPr>
                <w:p w:rsidR="00EB4D5F" w:rsidRPr="00EB4D5F" w:rsidRDefault="00EB4D5F" w:rsidP="002D0AB6">
                  <w:pPr>
                    <w:framePr w:hSpace="180" w:wrap="around" w:vAnchor="text" w:hAnchor="margin" w:xAlign="center" w:y="151"/>
                    <w:rPr>
                      <w:rFonts w:ascii="Times New Roman" w:hAnsi="Times New Roman" w:cs="Times New Roman"/>
                      <w:lang w:val="uk-UA"/>
                    </w:rPr>
                  </w:pPr>
                </w:p>
              </w:tc>
              <w:tc>
                <w:tcPr>
                  <w:tcW w:w="1937" w:type="dxa"/>
                  <w:tcBorders>
                    <w:top w:val="single" w:sz="6" w:space="0" w:color="B8B8B8"/>
                    <w:left w:val="single" w:sz="6" w:space="0" w:color="B8B8B8"/>
                    <w:bottom w:val="single" w:sz="6" w:space="0" w:color="B8B8B8"/>
                    <w:right w:val="single" w:sz="6" w:space="0" w:color="B8B8B8"/>
                  </w:tcBorders>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Ємність лотка для паперу (A4, альбомна)</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Не менше 50 аркушів (A4: 80 г/м2)</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Планове добове навантаження</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Не менше 3 000 листів</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Колір фону</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Білий (апаратне забезпечення, сканований  фон сірий)</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Оптична роздільна здатність</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 xml:space="preserve">Не менше 600 </w:t>
                  </w:r>
                  <w:proofErr w:type="spellStart"/>
                  <w:r w:rsidRPr="00EB4D5F">
                    <w:rPr>
                      <w:rFonts w:ascii="Times New Roman" w:hAnsi="Times New Roman" w:cs="Times New Roman"/>
                      <w:lang w:val="uk-UA"/>
                    </w:rPr>
                    <w:t>dpi</w:t>
                  </w:r>
                  <w:proofErr w:type="spellEnd"/>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1700" w:type="dxa"/>
                  <w:vMerge w:val="restart"/>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 xml:space="preserve">Вихідна роздільна здатність </w:t>
                  </w:r>
                </w:p>
              </w:tc>
              <w:tc>
                <w:tcPr>
                  <w:tcW w:w="1415" w:type="dxa"/>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Колір (24 біт)</w:t>
                  </w:r>
                </w:p>
              </w:tc>
              <w:tc>
                <w:tcPr>
                  <w:tcW w:w="3170" w:type="dxa"/>
                  <w:vMerge w:val="restart"/>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Від 50 до 600 точок на дюйм (корекція с шагом 1 точка на дюйм), не менше 1200 точок на дюйм (драйвер)</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1700" w:type="dxa"/>
                  <w:vMerge/>
                  <w:tcBorders>
                    <w:top w:val="single" w:sz="6" w:space="0" w:color="AAAAAA"/>
                    <w:left w:val="single" w:sz="6" w:space="0" w:color="AAAAAA"/>
                    <w:bottom w:val="single" w:sz="6" w:space="0" w:color="AAAAAA"/>
                    <w:right w:val="single" w:sz="6" w:space="0" w:color="AAAAAA"/>
                  </w:tcBorders>
                  <w:hideMark/>
                </w:tcPr>
                <w:p w:rsidR="00EB4D5F" w:rsidRPr="00EB4D5F" w:rsidRDefault="00EB4D5F" w:rsidP="002D0AB6">
                  <w:pPr>
                    <w:framePr w:hSpace="180" w:wrap="around" w:vAnchor="text" w:hAnchor="margin" w:xAlign="center" w:y="151"/>
                    <w:rPr>
                      <w:rFonts w:ascii="Times New Roman" w:hAnsi="Times New Roman" w:cs="Times New Roman"/>
                      <w:lang w:val="uk-UA"/>
                    </w:rPr>
                  </w:pPr>
                </w:p>
              </w:tc>
              <w:tc>
                <w:tcPr>
                  <w:tcW w:w="1415" w:type="dxa"/>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Відтінки сірого (8 біт)</w:t>
                  </w:r>
                </w:p>
              </w:tc>
              <w:tc>
                <w:tcPr>
                  <w:tcW w:w="3170" w:type="dxa"/>
                  <w:vMerge/>
                  <w:tcBorders>
                    <w:top w:val="single" w:sz="6" w:space="0" w:color="B8B8B8"/>
                    <w:left w:val="single" w:sz="6" w:space="0" w:color="B8B8B8"/>
                    <w:bottom w:val="single" w:sz="6" w:space="0" w:color="B8B8B8"/>
                    <w:right w:val="single" w:sz="6" w:space="0" w:color="B8B8B8"/>
                  </w:tcBorders>
                  <w:hideMark/>
                </w:tcPr>
                <w:p w:rsidR="00EB4D5F" w:rsidRPr="00EB4D5F" w:rsidRDefault="00EB4D5F" w:rsidP="002D0AB6">
                  <w:pPr>
                    <w:framePr w:hSpace="180" w:wrap="around" w:vAnchor="text" w:hAnchor="margin" w:xAlign="center" w:y="151"/>
                    <w:rPr>
                      <w:rFonts w:ascii="Times New Roman" w:hAnsi="Times New Roman" w:cs="Times New Roman"/>
                      <w:lang w:val="uk-UA"/>
                    </w:rPr>
                  </w:pPr>
                </w:p>
              </w:tc>
              <w:tc>
                <w:tcPr>
                  <w:tcW w:w="1937" w:type="dxa"/>
                  <w:tcBorders>
                    <w:top w:val="single" w:sz="6" w:space="0" w:color="B8B8B8"/>
                    <w:left w:val="single" w:sz="6" w:space="0" w:color="B8B8B8"/>
                    <w:bottom w:val="single" w:sz="6" w:space="0" w:color="B8B8B8"/>
                    <w:right w:val="single" w:sz="6" w:space="0" w:color="B8B8B8"/>
                  </w:tcBorders>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1700" w:type="dxa"/>
                  <w:vMerge/>
                  <w:tcBorders>
                    <w:top w:val="single" w:sz="6" w:space="0" w:color="AAAAAA"/>
                    <w:left w:val="single" w:sz="6" w:space="0" w:color="AAAAAA"/>
                    <w:bottom w:val="single" w:sz="6" w:space="0" w:color="AAAAAA"/>
                    <w:right w:val="single" w:sz="6" w:space="0" w:color="AAAAAA"/>
                  </w:tcBorders>
                  <w:hideMark/>
                </w:tcPr>
                <w:p w:rsidR="00EB4D5F" w:rsidRPr="00EB4D5F" w:rsidRDefault="00EB4D5F" w:rsidP="002D0AB6">
                  <w:pPr>
                    <w:framePr w:hSpace="180" w:wrap="around" w:vAnchor="text" w:hAnchor="margin" w:xAlign="center" w:y="151"/>
                    <w:rPr>
                      <w:rFonts w:ascii="Times New Roman" w:hAnsi="Times New Roman" w:cs="Times New Roman"/>
                      <w:lang w:val="uk-UA"/>
                    </w:rPr>
                  </w:pPr>
                </w:p>
              </w:tc>
              <w:tc>
                <w:tcPr>
                  <w:tcW w:w="1415" w:type="dxa"/>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Монохромний (1 біт)</w:t>
                  </w:r>
                </w:p>
              </w:tc>
              <w:tc>
                <w:tcPr>
                  <w:tcW w:w="3170" w:type="dxa"/>
                  <w:vMerge/>
                  <w:tcBorders>
                    <w:top w:val="single" w:sz="6" w:space="0" w:color="B8B8B8"/>
                    <w:left w:val="single" w:sz="6" w:space="0" w:color="B8B8B8"/>
                    <w:bottom w:val="single" w:sz="6" w:space="0" w:color="B8B8B8"/>
                    <w:right w:val="single" w:sz="6" w:space="0" w:color="B8B8B8"/>
                  </w:tcBorders>
                  <w:hideMark/>
                </w:tcPr>
                <w:p w:rsidR="00EB4D5F" w:rsidRPr="00EB4D5F" w:rsidRDefault="00EB4D5F" w:rsidP="002D0AB6">
                  <w:pPr>
                    <w:framePr w:hSpace="180" w:wrap="around" w:vAnchor="text" w:hAnchor="margin" w:xAlign="center" w:y="151"/>
                    <w:rPr>
                      <w:rFonts w:ascii="Times New Roman" w:hAnsi="Times New Roman" w:cs="Times New Roman"/>
                      <w:lang w:val="uk-UA"/>
                    </w:rPr>
                  </w:pPr>
                </w:p>
              </w:tc>
              <w:tc>
                <w:tcPr>
                  <w:tcW w:w="1937" w:type="dxa"/>
                  <w:tcBorders>
                    <w:top w:val="single" w:sz="6" w:space="0" w:color="B8B8B8"/>
                    <w:left w:val="single" w:sz="6" w:space="0" w:color="B8B8B8"/>
                    <w:bottom w:val="single" w:sz="6" w:space="0" w:color="B8B8B8"/>
                    <w:right w:val="single" w:sz="6" w:space="0" w:color="B8B8B8"/>
                  </w:tcBorders>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Вихідний формат</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Кольоровий: 24 біта, відтінки сірого: 8 біт, монохромний: 1 біт</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Інтерфейс підключення до ПК</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en-US"/>
                    </w:rPr>
                  </w:pPr>
                  <w:r w:rsidRPr="00EB4D5F">
                    <w:rPr>
                      <w:rFonts w:ascii="Times New Roman" w:hAnsi="Times New Roman" w:cs="Times New Roman"/>
                      <w:lang w:val="uk-UA"/>
                    </w:rPr>
                    <w:t>USB 3.2 Gen1x1</w:t>
                  </w:r>
                  <w:r w:rsidRPr="00EB4D5F">
                    <w:rPr>
                      <w:rFonts w:ascii="Times New Roman" w:hAnsi="Times New Roman" w:cs="Times New Roman"/>
                      <w:lang w:val="uk-UA"/>
                    </w:rPr>
                    <w:br/>
                  </w:r>
                  <w:proofErr w:type="spellStart"/>
                  <w:r w:rsidRPr="00EB4D5F">
                    <w:rPr>
                      <w:rFonts w:ascii="Times New Roman" w:hAnsi="Times New Roman" w:cs="Times New Roman"/>
                      <w:lang w:val="uk-UA"/>
                    </w:rPr>
                    <w:t>Ethernet</w:t>
                  </w:r>
                  <w:proofErr w:type="spellEnd"/>
                  <w:r w:rsidRPr="00EB4D5F">
                    <w:rPr>
                      <w:rFonts w:ascii="Times New Roman" w:hAnsi="Times New Roman" w:cs="Times New Roman"/>
                      <w:lang w:val="uk-UA"/>
                    </w:rPr>
                    <w:t xml:space="preserve"> 10BASE-T,100BASE-TX,1000BASE-T</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Функції обробки зображення</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 xml:space="preserve">Автоматичне розпізнавання кольору, автоматичне розпізнавання розміру, вирівнювання, одночасне сканування в різних режимах, пропуск порожніх сторінок, стохастичне </w:t>
                  </w:r>
                  <w:proofErr w:type="spellStart"/>
                  <w:r w:rsidRPr="00EB4D5F">
                    <w:rPr>
                      <w:rFonts w:ascii="Times New Roman" w:hAnsi="Times New Roman" w:cs="Times New Roman"/>
                      <w:lang w:val="uk-UA"/>
                    </w:rPr>
                    <w:t>растрування</w:t>
                  </w:r>
                  <w:proofErr w:type="spellEnd"/>
                  <w:r w:rsidRPr="00EB4D5F">
                    <w:rPr>
                      <w:rFonts w:ascii="Times New Roman" w:hAnsi="Times New Roman" w:cs="Times New Roman"/>
                      <w:lang w:val="uk-UA"/>
                    </w:rPr>
                    <w:t xml:space="preserve">, випадання кольору (R, G, B, насичення), виділення зображень, вдосконалений DTC, </w:t>
                  </w:r>
                  <w:proofErr w:type="spellStart"/>
                  <w:r w:rsidRPr="00EB4D5F">
                    <w:rPr>
                      <w:rFonts w:ascii="Times New Roman" w:hAnsi="Times New Roman" w:cs="Times New Roman"/>
                      <w:lang w:val="uk-UA"/>
                    </w:rPr>
                    <w:t>sRGB</w:t>
                  </w:r>
                  <w:proofErr w:type="spellEnd"/>
                  <w:r w:rsidRPr="00EB4D5F">
                    <w:rPr>
                      <w:rFonts w:ascii="Times New Roman" w:hAnsi="Times New Roman" w:cs="Times New Roman"/>
                      <w:lang w:val="uk-UA"/>
                    </w:rPr>
                    <w:t xml:space="preserve">, півтони, згладжування, розщеплення зображень, усунення вертикальних смуг, привласнення символьних кодів </w:t>
                  </w:r>
                  <w:proofErr w:type="spellStart"/>
                  <w:r w:rsidRPr="00EB4D5F">
                    <w:rPr>
                      <w:rFonts w:ascii="Times New Roman" w:hAnsi="Times New Roman" w:cs="Times New Roman"/>
                      <w:lang w:val="uk-UA"/>
                    </w:rPr>
                    <w:t>відсканованних</w:t>
                  </w:r>
                  <w:proofErr w:type="spellEnd"/>
                  <w:r w:rsidRPr="00EB4D5F">
                    <w:rPr>
                      <w:rFonts w:ascii="Times New Roman" w:hAnsi="Times New Roman" w:cs="Times New Roman"/>
                      <w:lang w:val="uk-UA"/>
                    </w:rPr>
                    <w:t xml:space="preserve"> сторінок (</w:t>
                  </w:r>
                  <w:proofErr w:type="spellStart"/>
                  <w:r w:rsidRPr="00EB4D5F">
                    <w:rPr>
                      <w:rFonts w:ascii="Times New Roman" w:hAnsi="Times New Roman" w:cs="Times New Roman"/>
                      <w:lang w:val="uk-UA"/>
                    </w:rPr>
                    <w:t>Digital</w:t>
                  </w:r>
                  <w:proofErr w:type="spellEnd"/>
                  <w:r w:rsidRPr="00EB4D5F">
                    <w:rPr>
                      <w:rFonts w:ascii="Times New Roman" w:hAnsi="Times New Roman" w:cs="Times New Roman"/>
                      <w:lang w:val="uk-UA"/>
                    </w:rPr>
                    <w:t xml:space="preserve"> </w:t>
                  </w:r>
                  <w:proofErr w:type="spellStart"/>
                  <w:r w:rsidRPr="00EB4D5F">
                    <w:rPr>
                      <w:rFonts w:ascii="Times New Roman" w:hAnsi="Times New Roman" w:cs="Times New Roman"/>
                      <w:lang w:val="uk-UA"/>
                    </w:rPr>
                    <w:t>endorser</w:t>
                  </w:r>
                  <w:proofErr w:type="spellEnd"/>
                  <w:r w:rsidRPr="00EB4D5F">
                    <w:rPr>
                      <w:rFonts w:ascii="Times New Roman" w:hAnsi="Times New Roman" w:cs="Times New Roman"/>
                      <w:lang w:val="uk-UA"/>
                    </w:rPr>
                    <w:t>), корекція країв, динамічне порогове значення (</w:t>
                  </w:r>
                  <w:proofErr w:type="spellStart"/>
                  <w:r w:rsidRPr="00EB4D5F">
                    <w:rPr>
                      <w:rFonts w:ascii="Times New Roman" w:hAnsi="Times New Roman" w:cs="Times New Roman"/>
                      <w:lang w:val="uk-UA"/>
                    </w:rPr>
                    <w:t>iDTC</w:t>
                  </w:r>
                  <w:proofErr w:type="spellEnd"/>
                  <w:r w:rsidRPr="00EB4D5F">
                    <w:rPr>
                      <w:rFonts w:ascii="Times New Roman" w:hAnsi="Times New Roman" w:cs="Times New Roman"/>
                      <w:lang w:val="uk-UA"/>
                    </w:rPr>
                    <w:t>)</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Сумісність зі стандартами екологічній безпеки</w:t>
                  </w:r>
                </w:p>
              </w:tc>
              <w:tc>
                <w:tcPr>
                  <w:tcW w:w="3170" w:type="dxa"/>
                  <w:tcBorders>
                    <w:top w:val="single" w:sz="6" w:space="0" w:color="B8B8B8"/>
                    <w:left w:val="single" w:sz="6" w:space="0" w:color="B8B8B8"/>
                    <w:bottom w:val="single" w:sz="6" w:space="0" w:color="B8B8B8"/>
                    <w:right w:val="single" w:sz="6" w:space="0" w:color="B8B8B8"/>
                  </w:tcBorders>
                  <w:shd w:val="clear" w:color="auto" w:fill="FFFFFF"/>
                  <w:hideMark/>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 xml:space="preserve">ENERGY STAR® и </w:t>
                  </w:r>
                  <w:proofErr w:type="spellStart"/>
                  <w:r w:rsidRPr="00EB4D5F">
                    <w:rPr>
                      <w:rFonts w:ascii="Times New Roman" w:hAnsi="Times New Roman" w:cs="Times New Roman"/>
                      <w:lang w:val="uk-UA"/>
                    </w:rPr>
                    <w:t>RoHS</w:t>
                  </w:r>
                  <w:proofErr w:type="spellEnd"/>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Розпізнавання множинної подачі</w:t>
                  </w:r>
                </w:p>
                <w:p w:rsidR="00EB4D5F" w:rsidRPr="00EB4D5F" w:rsidRDefault="00EB4D5F" w:rsidP="002D0AB6">
                  <w:pPr>
                    <w:framePr w:hSpace="180" w:wrap="around" w:vAnchor="text" w:hAnchor="margin" w:xAlign="center" w:y="151"/>
                    <w:rPr>
                      <w:rFonts w:ascii="Times New Roman" w:hAnsi="Times New Roman" w:cs="Times New Roman"/>
                      <w:lang w:val="uk-UA"/>
                    </w:rPr>
                  </w:pPr>
                </w:p>
              </w:tc>
              <w:tc>
                <w:tcPr>
                  <w:tcW w:w="3170"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Да, (стандартний) ультразвуковий датчик для виявлення подачі декількох листів (1 шт.)</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r w:rsidR="00EB4D5F" w:rsidRPr="00EB4D5F" w:rsidTr="002D0AB6">
              <w:tc>
                <w:tcPr>
                  <w:tcW w:w="3115" w:type="dxa"/>
                  <w:gridSpan w:val="2"/>
                  <w:tcBorders>
                    <w:top w:val="single" w:sz="6" w:space="0" w:color="AAAAAA"/>
                    <w:left w:val="single" w:sz="6" w:space="0" w:color="AAAAAA"/>
                    <w:bottom w:val="single" w:sz="6" w:space="0" w:color="AAAAAA"/>
                    <w:right w:val="single" w:sz="6" w:space="0" w:color="AAAAAA"/>
                  </w:tcBorders>
                  <w:shd w:val="clear" w:color="auto" w:fill="F2F2F2"/>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Сканування довгих сторінок</w:t>
                  </w:r>
                </w:p>
              </w:tc>
              <w:tc>
                <w:tcPr>
                  <w:tcW w:w="3170"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Не менше 3048 мм</w:t>
                  </w:r>
                </w:p>
              </w:tc>
              <w:tc>
                <w:tcPr>
                  <w:tcW w:w="1937" w:type="dxa"/>
                  <w:tcBorders>
                    <w:top w:val="single" w:sz="6" w:space="0" w:color="B8B8B8"/>
                    <w:left w:val="single" w:sz="6" w:space="0" w:color="B8B8B8"/>
                    <w:bottom w:val="single" w:sz="6" w:space="0" w:color="B8B8B8"/>
                    <w:right w:val="single" w:sz="6" w:space="0" w:color="B8B8B8"/>
                  </w:tcBorders>
                  <w:shd w:val="clear" w:color="auto" w:fill="FFFFFF"/>
                </w:tcPr>
                <w:p w:rsidR="00EB4D5F" w:rsidRPr="00EB4D5F" w:rsidRDefault="00EB4D5F" w:rsidP="002D0AB6">
                  <w:pPr>
                    <w:framePr w:hSpace="180" w:wrap="around" w:vAnchor="text" w:hAnchor="margin" w:xAlign="center" w:y="151"/>
                    <w:rPr>
                      <w:rFonts w:ascii="Times New Roman" w:hAnsi="Times New Roman" w:cs="Times New Roman"/>
                      <w:lang w:val="uk-UA"/>
                    </w:rPr>
                  </w:pPr>
                  <w:r w:rsidRPr="00EB4D5F">
                    <w:rPr>
                      <w:rFonts w:ascii="Times New Roman" w:hAnsi="Times New Roman" w:cs="Times New Roman"/>
                      <w:lang w:val="uk-UA"/>
                    </w:rPr>
                    <w:t>Обов'язковий</w:t>
                  </w:r>
                </w:p>
              </w:tc>
            </w:tr>
          </w:tbl>
          <w:p w:rsidR="00EB4D5F" w:rsidRPr="00EB4D5F" w:rsidRDefault="00EB4D5F" w:rsidP="002D0AB6">
            <w:pPr>
              <w:pStyle w:val="1"/>
              <w:rPr>
                <w:rFonts w:ascii="Times New Roman" w:eastAsia="Arial Unicode MS" w:hAnsi="Times New Roman"/>
                <w:color w:val="333333"/>
                <w:sz w:val="24"/>
                <w:szCs w:val="24"/>
                <w:lang w:val="uk-UA"/>
              </w:rPr>
            </w:pPr>
          </w:p>
        </w:tc>
        <w:tc>
          <w:tcPr>
            <w:tcW w:w="1417" w:type="dxa"/>
            <w:shd w:val="clear" w:color="auto" w:fill="auto"/>
          </w:tcPr>
          <w:p w:rsidR="00EB4D5F" w:rsidRPr="00EB4D5F" w:rsidRDefault="00EB4D5F" w:rsidP="002D0AB6">
            <w:pPr>
              <w:jc w:val="center"/>
              <w:rPr>
                <w:rFonts w:ascii="Times New Roman" w:hAnsi="Times New Roman" w:cs="Times New Roman"/>
                <w:color w:val="000000"/>
              </w:rPr>
            </w:pPr>
          </w:p>
        </w:tc>
      </w:tr>
    </w:tbl>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Default="00EB4D5F" w:rsidP="00B414C8">
      <w:pPr>
        <w:spacing w:after="0" w:line="276" w:lineRule="auto"/>
        <w:jc w:val="both"/>
        <w:rPr>
          <w:rFonts w:ascii="Times New Roman" w:hAnsi="Times New Roman" w:cs="Times New Roman"/>
          <w:sz w:val="28"/>
          <w:szCs w:val="28"/>
          <w:lang w:val="uk-UA"/>
        </w:rPr>
      </w:pPr>
    </w:p>
    <w:p w:rsidR="00EB4D5F" w:rsidRPr="00EB4D5F" w:rsidRDefault="00EB4D5F" w:rsidP="00EB4D5F">
      <w:pPr>
        <w:spacing w:after="0" w:line="240" w:lineRule="auto"/>
        <w:ind w:firstLine="567"/>
        <w:jc w:val="both"/>
        <w:rPr>
          <w:rFonts w:ascii="Times New Roman" w:hAnsi="Times New Roman" w:cs="Times New Roman"/>
          <w:b/>
          <w:sz w:val="28"/>
          <w:szCs w:val="28"/>
        </w:rPr>
      </w:pPr>
      <w:r w:rsidRPr="00EB4D5F">
        <w:rPr>
          <w:rFonts w:ascii="Times New Roman" w:hAnsi="Times New Roman" w:cs="Times New Roman"/>
          <w:b/>
          <w:sz w:val="28"/>
          <w:szCs w:val="28"/>
          <w:lang w:val="uk-UA"/>
        </w:rPr>
        <w:t xml:space="preserve">Вимоги до </w:t>
      </w:r>
      <w:r w:rsidRPr="00EB4D5F">
        <w:rPr>
          <w:rFonts w:ascii="Times New Roman" w:hAnsi="Times New Roman" w:cs="Times New Roman"/>
          <w:b/>
          <w:sz w:val="28"/>
          <w:szCs w:val="28"/>
        </w:rPr>
        <w:t>товару</w:t>
      </w:r>
      <w:r w:rsidRPr="00EB4D5F">
        <w:rPr>
          <w:rFonts w:ascii="Times New Roman" w:hAnsi="Times New Roman" w:cs="Times New Roman"/>
          <w:b/>
          <w:sz w:val="28"/>
          <w:szCs w:val="28"/>
          <w:lang w:val="uk-UA"/>
        </w:rPr>
        <w:t xml:space="preserve"> та умови його поставки</w:t>
      </w:r>
      <w:r w:rsidRPr="00EB4D5F">
        <w:rPr>
          <w:rFonts w:ascii="Times New Roman" w:hAnsi="Times New Roman" w:cs="Times New Roman"/>
          <w:b/>
          <w:sz w:val="28"/>
          <w:szCs w:val="28"/>
        </w:rPr>
        <w:t>:</w:t>
      </w:r>
    </w:p>
    <w:p w:rsidR="00EB4D5F" w:rsidRPr="00EB4D5F" w:rsidRDefault="00EB4D5F" w:rsidP="00EB4D5F">
      <w:pPr>
        <w:tabs>
          <w:tab w:val="left" w:pos="567"/>
        </w:tabs>
        <w:spacing w:after="0" w:line="240" w:lineRule="auto"/>
        <w:ind w:firstLine="567"/>
        <w:jc w:val="both"/>
        <w:rPr>
          <w:rStyle w:val="FontStyle27"/>
          <w:sz w:val="28"/>
          <w:szCs w:val="28"/>
          <w:lang w:val="uk-UA"/>
        </w:rPr>
      </w:pPr>
      <w:r w:rsidRPr="00EB4D5F">
        <w:rPr>
          <w:rFonts w:ascii="Times New Roman" w:hAnsi="Times New Roman" w:cs="Times New Roman"/>
          <w:sz w:val="28"/>
          <w:szCs w:val="28"/>
          <w:lang w:val="uk-UA"/>
        </w:rPr>
        <w:t>Поставка (транспортування, завантаження, розвантажування) здійснюється Постачальником за його рахунок до 26 листопада 2021 року.</w:t>
      </w:r>
      <w:r w:rsidRPr="00EB4D5F">
        <w:rPr>
          <w:rStyle w:val="FontStyle27"/>
          <w:sz w:val="28"/>
          <w:szCs w:val="28"/>
          <w:lang w:val="uk-UA"/>
        </w:rPr>
        <w:t xml:space="preserve"> </w:t>
      </w:r>
    </w:p>
    <w:p w:rsidR="00EB4D5F" w:rsidRPr="00EB4D5F" w:rsidRDefault="00EB4D5F" w:rsidP="00EB4D5F">
      <w:pPr>
        <w:tabs>
          <w:tab w:val="left" w:pos="567"/>
        </w:tabs>
        <w:spacing w:after="0" w:line="240" w:lineRule="auto"/>
        <w:ind w:firstLine="567"/>
        <w:jc w:val="both"/>
        <w:rPr>
          <w:rFonts w:ascii="Times New Roman" w:hAnsi="Times New Roman" w:cs="Times New Roman"/>
          <w:sz w:val="28"/>
          <w:szCs w:val="28"/>
          <w:lang w:val="uk-UA"/>
        </w:rPr>
      </w:pPr>
      <w:r w:rsidRPr="00EB4D5F">
        <w:rPr>
          <w:rFonts w:ascii="Times New Roman" w:hAnsi="Times New Roman" w:cs="Times New Roman"/>
          <w:sz w:val="28"/>
          <w:szCs w:val="28"/>
          <w:lang w:val="uk-UA"/>
        </w:rPr>
        <w:t>Пусконалагоджувальні роботи входять у вартість Товару та здійснюються після поставки Товару протягом 3 (трьох) робочих днів Постачальником.</w:t>
      </w:r>
    </w:p>
    <w:p w:rsidR="00EB4D5F" w:rsidRPr="00EB4D5F" w:rsidRDefault="00EB4D5F" w:rsidP="00EB4D5F">
      <w:pPr>
        <w:spacing w:after="0" w:line="240" w:lineRule="auto"/>
        <w:ind w:firstLine="567"/>
        <w:jc w:val="both"/>
        <w:rPr>
          <w:rFonts w:ascii="Times New Roman" w:hAnsi="Times New Roman" w:cs="Times New Roman"/>
          <w:sz w:val="28"/>
          <w:szCs w:val="28"/>
          <w:lang w:val="uk-UA"/>
        </w:rPr>
      </w:pPr>
      <w:r w:rsidRPr="00EB4D5F">
        <w:rPr>
          <w:rStyle w:val="14"/>
          <w:rFonts w:ascii="Times New Roman" w:hAnsi="Times New Roman" w:cs="Times New Roman"/>
          <w:sz w:val="28"/>
          <w:szCs w:val="28"/>
          <w:lang w:val="uk-UA"/>
        </w:rPr>
        <w:t xml:space="preserve">Товар, який постачається, повинен бути невживаним, виробленим не раніше        2020 року, термін та умови його зберігання не порушені. </w:t>
      </w:r>
      <w:r w:rsidRPr="00EB4D5F">
        <w:rPr>
          <w:rFonts w:ascii="Times New Roman" w:hAnsi="Times New Roman" w:cs="Times New Roman"/>
          <w:sz w:val="28"/>
          <w:szCs w:val="28"/>
          <w:lang w:val="uk-UA"/>
        </w:rPr>
        <w:t>Товар повинен мати належну  комплектацію.</w:t>
      </w:r>
    </w:p>
    <w:p w:rsidR="00EB4D5F" w:rsidRPr="00EB4D5F" w:rsidRDefault="00EB4D5F" w:rsidP="00EB4D5F">
      <w:pPr>
        <w:spacing w:after="0" w:line="240" w:lineRule="auto"/>
        <w:ind w:firstLine="567"/>
        <w:jc w:val="both"/>
        <w:rPr>
          <w:rFonts w:ascii="Times New Roman" w:hAnsi="Times New Roman" w:cs="Times New Roman"/>
          <w:sz w:val="28"/>
          <w:szCs w:val="28"/>
          <w:lang w:val="uk-UA"/>
        </w:rPr>
      </w:pPr>
      <w:r w:rsidRPr="00EB4D5F">
        <w:rPr>
          <w:rFonts w:ascii="Times New Roman" w:hAnsi="Times New Roman" w:cs="Times New Roman"/>
          <w:sz w:val="28"/>
          <w:szCs w:val="28"/>
          <w:lang w:val="uk-UA"/>
        </w:rPr>
        <w:t xml:space="preserve">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rsidR="00EB4D5F" w:rsidRPr="00EB4D5F" w:rsidRDefault="00EB4D5F" w:rsidP="00EB4D5F">
      <w:pPr>
        <w:spacing w:after="0" w:line="240" w:lineRule="auto"/>
        <w:ind w:firstLine="567"/>
        <w:jc w:val="both"/>
        <w:rPr>
          <w:rFonts w:ascii="Times New Roman" w:hAnsi="Times New Roman" w:cs="Times New Roman"/>
          <w:sz w:val="28"/>
          <w:szCs w:val="28"/>
          <w:lang w:val="uk-UA"/>
        </w:rPr>
      </w:pPr>
      <w:r w:rsidRPr="00EB4D5F">
        <w:rPr>
          <w:rFonts w:ascii="Times New Roman" w:hAnsi="Times New Roman" w:cs="Times New Roman"/>
          <w:sz w:val="28"/>
          <w:szCs w:val="28"/>
          <w:lang w:val="uk-UA"/>
        </w:rPr>
        <w:t xml:space="preserve">Товар має бути упакований виробником таким чином, щоб не допустити його знищення чи псування, а також уберегти </w:t>
      </w:r>
      <w:proofErr w:type="spellStart"/>
      <w:r w:rsidRPr="00EB4D5F">
        <w:rPr>
          <w:rFonts w:ascii="Times New Roman" w:hAnsi="Times New Roman" w:cs="Times New Roman"/>
          <w:sz w:val="28"/>
          <w:szCs w:val="28"/>
          <w:lang w:val="uk-UA"/>
        </w:rPr>
        <w:t>вiд</w:t>
      </w:r>
      <w:proofErr w:type="spellEnd"/>
      <w:r w:rsidRPr="00EB4D5F">
        <w:rPr>
          <w:rFonts w:ascii="Times New Roman" w:hAnsi="Times New Roman" w:cs="Times New Roman"/>
          <w:sz w:val="28"/>
          <w:szCs w:val="28"/>
          <w:lang w:val="uk-UA"/>
        </w:rPr>
        <w:t xml:space="preserve"> атмосферних </w:t>
      </w:r>
      <w:proofErr w:type="spellStart"/>
      <w:r w:rsidRPr="00EB4D5F">
        <w:rPr>
          <w:rFonts w:ascii="Times New Roman" w:hAnsi="Times New Roman" w:cs="Times New Roman"/>
          <w:sz w:val="28"/>
          <w:szCs w:val="28"/>
          <w:lang w:val="uk-UA"/>
        </w:rPr>
        <w:t>впливiв</w:t>
      </w:r>
      <w:proofErr w:type="spellEnd"/>
      <w:r w:rsidRPr="00EB4D5F">
        <w:rPr>
          <w:rFonts w:ascii="Times New Roman" w:hAnsi="Times New Roman" w:cs="Times New Roman"/>
          <w:sz w:val="28"/>
          <w:szCs w:val="28"/>
          <w:lang w:val="uk-UA"/>
        </w:rPr>
        <w:t>.</w:t>
      </w:r>
    </w:p>
    <w:p w:rsidR="00EB4D5F" w:rsidRPr="00EB4D5F" w:rsidRDefault="00EB4D5F" w:rsidP="00EB4D5F">
      <w:pPr>
        <w:pStyle w:val="2"/>
        <w:spacing w:after="0" w:line="240" w:lineRule="auto"/>
        <w:ind w:firstLine="567"/>
        <w:jc w:val="both"/>
        <w:rPr>
          <w:sz w:val="28"/>
          <w:szCs w:val="28"/>
          <w:lang w:val="uk-UA"/>
        </w:rPr>
      </w:pPr>
      <w:r w:rsidRPr="00EB4D5F">
        <w:rPr>
          <w:sz w:val="28"/>
          <w:szCs w:val="28"/>
          <w:lang w:val="uk-UA"/>
        </w:rPr>
        <w:t>Упаковка повинна бути не пошкодженою.</w:t>
      </w:r>
    </w:p>
    <w:p w:rsidR="00EB4D5F" w:rsidRPr="00EB4D5F" w:rsidRDefault="00EB4D5F" w:rsidP="00EB4D5F">
      <w:pPr>
        <w:pStyle w:val="NoSpacing"/>
        <w:ind w:firstLine="567"/>
        <w:jc w:val="both"/>
        <w:rPr>
          <w:lang w:val="uk-UA"/>
        </w:rPr>
      </w:pPr>
      <w:r w:rsidRPr="00EB4D5F">
        <w:rPr>
          <w:lang w:val="uk-UA"/>
        </w:rPr>
        <w:t xml:space="preserve">Якість Товару повинна відповідати технічним умовам виробника. </w:t>
      </w:r>
    </w:p>
    <w:p w:rsidR="00EB4D5F" w:rsidRPr="00EB4D5F" w:rsidRDefault="00EB4D5F" w:rsidP="00EB4D5F">
      <w:pPr>
        <w:pStyle w:val="a5"/>
        <w:tabs>
          <w:tab w:val="left" w:pos="0"/>
        </w:tabs>
        <w:ind w:left="0" w:firstLine="567"/>
        <w:jc w:val="both"/>
        <w:rPr>
          <w:sz w:val="28"/>
          <w:szCs w:val="28"/>
          <w:lang w:val="uk-UA"/>
        </w:rPr>
      </w:pPr>
      <w:r w:rsidRPr="00EB4D5F">
        <w:rPr>
          <w:sz w:val="28"/>
          <w:szCs w:val="28"/>
          <w:lang w:val="uk-UA"/>
        </w:rPr>
        <w:t>Учасник відповідає за одержання всіх необхідних дозволів, ліцензій, сертифікатів, висновків та самостійно несе всі витрати на їх отримання.</w:t>
      </w:r>
    </w:p>
    <w:p w:rsidR="00EB4D5F" w:rsidRPr="00EB4D5F" w:rsidRDefault="00EB4D5F" w:rsidP="00EB4D5F">
      <w:pPr>
        <w:spacing w:after="0" w:line="240" w:lineRule="auto"/>
        <w:ind w:firstLine="567"/>
        <w:jc w:val="both"/>
        <w:rPr>
          <w:rFonts w:ascii="Times New Roman" w:hAnsi="Times New Roman" w:cs="Times New Roman"/>
          <w:sz w:val="28"/>
          <w:szCs w:val="28"/>
          <w:lang w:val="uk-UA"/>
        </w:rPr>
      </w:pPr>
      <w:r w:rsidRPr="00EB4D5F">
        <w:rPr>
          <w:rFonts w:ascii="Times New Roman" w:hAnsi="Times New Roman" w:cs="Times New Roman"/>
          <w:sz w:val="28"/>
          <w:szCs w:val="28"/>
          <w:lang w:val="uk-UA"/>
        </w:rPr>
        <w:t>При виявленні Замовником дефектів Товару, будь-чого іншого, що може якимось чином вплинути на якісні характеристики Товару – Учасник повинен безкоштовно замінити Товар на тотожний та новий.</w:t>
      </w:r>
    </w:p>
    <w:p w:rsidR="00EB4D5F" w:rsidRPr="00EB4D5F" w:rsidRDefault="00EB4D5F" w:rsidP="00EB4D5F">
      <w:pPr>
        <w:pStyle w:val="3"/>
        <w:spacing w:after="0" w:line="240" w:lineRule="auto"/>
        <w:ind w:firstLine="567"/>
        <w:jc w:val="both"/>
        <w:rPr>
          <w:rFonts w:ascii="Times New Roman" w:hAnsi="Times New Roman"/>
          <w:b/>
          <w:sz w:val="28"/>
          <w:szCs w:val="28"/>
          <w:lang w:val="uk-UA"/>
        </w:rPr>
      </w:pPr>
      <w:r w:rsidRPr="00EB4D5F">
        <w:rPr>
          <w:rFonts w:ascii="Times New Roman" w:hAnsi="Times New Roman"/>
          <w:b/>
          <w:sz w:val="28"/>
          <w:szCs w:val="28"/>
          <w:lang w:val="uk-UA"/>
        </w:rPr>
        <w:t>Гарантійні зобов’язання:</w:t>
      </w:r>
    </w:p>
    <w:p w:rsidR="00EB4D5F" w:rsidRPr="00EB4D5F" w:rsidRDefault="00EB4D5F" w:rsidP="00EB4D5F">
      <w:pPr>
        <w:pStyle w:val="3"/>
        <w:spacing w:after="0" w:line="240" w:lineRule="auto"/>
        <w:ind w:firstLine="567"/>
        <w:jc w:val="both"/>
        <w:rPr>
          <w:rFonts w:ascii="Times New Roman" w:hAnsi="Times New Roman"/>
          <w:sz w:val="28"/>
          <w:szCs w:val="28"/>
          <w:lang w:val="uk-UA"/>
        </w:rPr>
      </w:pPr>
      <w:r w:rsidRPr="00EB4D5F">
        <w:rPr>
          <w:rFonts w:ascii="Times New Roman" w:hAnsi="Times New Roman"/>
          <w:sz w:val="28"/>
          <w:szCs w:val="28"/>
          <w:lang w:val="uk-UA"/>
        </w:rPr>
        <w:t xml:space="preserve">Учасник у складі пропозиції  відкритих торгів надає гарантію на товар, яка має бути </w:t>
      </w:r>
      <w:r w:rsidRPr="00EB4D5F">
        <w:rPr>
          <w:rFonts w:ascii="Times New Roman" w:hAnsi="Times New Roman"/>
          <w:iCs/>
          <w:sz w:val="28"/>
          <w:szCs w:val="28"/>
          <w:lang w:val="uk-UA"/>
        </w:rPr>
        <w:t xml:space="preserve">не </w:t>
      </w:r>
      <w:r w:rsidRPr="00EB4D5F">
        <w:rPr>
          <w:rFonts w:ascii="Times New Roman" w:hAnsi="Times New Roman"/>
          <w:sz w:val="28"/>
          <w:szCs w:val="28"/>
          <w:lang w:val="uk-UA"/>
        </w:rPr>
        <w:t xml:space="preserve">менше 12 місяців з дня отримання товару Замовником. </w:t>
      </w:r>
    </w:p>
    <w:p w:rsidR="00EB4D5F" w:rsidRPr="00EB4D5F" w:rsidRDefault="00EB4D5F" w:rsidP="00EB4D5F">
      <w:pPr>
        <w:spacing w:after="0" w:line="240" w:lineRule="auto"/>
        <w:ind w:firstLine="567"/>
        <w:jc w:val="both"/>
        <w:rPr>
          <w:rFonts w:ascii="Times New Roman" w:hAnsi="Times New Roman" w:cs="Times New Roman"/>
          <w:sz w:val="28"/>
          <w:szCs w:val="28"/>
          <w:lang w:val="uk-UA"/>
        </w:rPr>
      </w:pPr>
      <w:r w:rsidRPr="00EB4D5F">
        <w:rPr>
          <w:rFonts w:ascii="Times New Roman" w:hAnsi="Times New Roman" w:cs="Times New Roman"/>
          <w:sz w:val="28"/>
          <w:szCs w:val="28"/>
          <w:lang w:val="uk-UA"/>
        </w:rPr>
        <w:t xml:space="preserve">У разі виявлення невиправних дефектів Товар підлягає заміні на тотожний та новий протягом 10 (десяти) робочих днів з моменту повідомлення про це Постачальника. Заміна здійснюється за рахунок Постачальника. </w:t>
      </w:r>
    </w:p>
    <w:p w:rsidR="00EB4D5F" w:rsidRPr="00EB4D5F" w:rsidRDefault="00EB4D5F" w:rsidP="00EB4D5F">
      <w:pPr>
        <w:pStyle w:val="3"/>
        <w:spacing w:after="0" w:line="240" w:lineRule="auto"/>
        <w:ind w:firstLine="567"/>
        <w:jc w:val="both"/>
        <w:rPr>
          <w:rFonts w:ascii="Times New Roman" w:hAnsi="Times New Roman"/>
          <w:sz w:val="28"/>
          <w:szCs w:val="28"/>
          <w:lang w:val="uk-UA"/>
        </w:rPr>
      </w:pPr>
      <w:r w:rsidRPr="00EB4D5F">
        <w:rPr>
          <w:rFonts w:ascii="Times New Roman" w:hAnsi="Times New Roman"/>
          <w:sz w:val="28"/>
          <w:szCs w:val="28"/>
          <w:lang w:val="uk-UA"/>
        </w:rPr>
        <w:t>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заміну на якісний та комплектний, а при заміні виробу гарантійний строк обчислюється від дня заміни.</w:t>
      </w:r>
    </w:p>
    <w:p w:rsidR="00EB4D5F" w:rsidRPr="00EB4D5F" w:rsidRDefault="00EB4D5F" w:rsidP="00EB4D5F">
      <w:pPr>
        <w:pStyle w:val="3"/>
        <w:spacing w:after="0" w:line="240" w:lineRule="auto"/>
        <w:ind w:firstLine="567"/>
        <w:jc w:val="both"/>
        <w:rPr>
          <w:rFonts w:ascii="Times New Roman" w:hAnsi="Times New Roman"/>
          <w:sz w:val="28"/>
          <w:szCs w:val="28"/>
          <w:lang w:val="uk-UA"/>
        </w:rPr>
      </w:pPr>
      <w:r w:rsidRPr="00EB4D5F">
        <w:rPr>
          <w:rFonts w:ascii="Times New Roman" w:hAnsi="Times New Roman"/>
          <w:sz w:val="28"/>
          <w:szCs w:val="28"/>
          <w:lang w:val="uk-UA"/>
        </w:rPr>
        <w:t>Протягом всього гарантійного терміну, у разі такої потреби, вивіз техніки від Замовника до сервісного центру на гарантійне обслуговування чи ремонт і повернення її Замовнику має здійснюватися транспортом Постачальника товару та за його рахунок.</w:t>
      </w:r>
    </w:p>
    <w:p w:rsidR="00EB4D5F" w:rsidRPr="00EB4D5F" w:rsidRDefault="00EB4D5F" w:rsidP="00EB4D5F">
      <w:pPr>
        <w:pStyle w:val="3"/>
        <w:spacing w:after="0" w:line="240" w:lineRule="auto"/>
        <w:ind w:firstLine="567"/>
        <w:jc w:val="both"/>
        <w:rPr>
          <w:rFonts w:ascii="Times New Roman" w:hAnsi="Times New Roman"/>
          <w:sz w:val="28"/>
          <w:szCs w:val="28"/>
          <w:lang w:val="uk-UA"/>
        </w:rPr>
      </w:pPr>
      <w:r w:rsidRPr="00EB4D5F">
        <w:rPr>
          <w:rFonts w:ascii="Times New Roman" w:hAnsi="Times New Roman"/>
          <w:b/>
          <w:bCs/>
          <w:sz w:val="28"/>
          <w:szCs w:val="28"/>
          <w:lang w:val="uk-UA"/>
        </w:rPr>
        <w:t>Вимоги до запасних частин:</w:t>
      </w:r>
    </w:p>
    <w:p w:rsidR="00EB4D5F" w:rsidRPr="00EB4D5F" w:rsidRDefault="00EB4D5F" w:rsidP="00EB4D5F">
      <w:pPr>
        <w:pStyle w:val="3"/>
        <w:spacing w:after="0" w:line="240" w:lineRule="auto"/>
        <w:ind w:firstLine="567"/>
        <w:jc w:val="both"/>
        <w:rPr>
          <w:rFonts w:ascii="Times New Roman" w:hAnsi="Times New Roman"/>
          <w:sz w:val="28"/>
          <w:szCs w:val="28"/>
          <w:lang w:val="uk-UA"/>
        </w:rPr>
      </w:pPr>
      <w:r w:rsidRPr="00EB4D5F">
        <w:rPr>
          <w:rFonts w:ascii="Times New Roman" w:hAnsi="Times New Roman"/>
          <w:sz w:val="28"/>
          <w:szCs w:val="28"/>
          <w:lang w:val="uk-UA"/>
        </w:rPr>
        <w:t>Всі запасні частини, використані при ремонті та технічному обслуговуванні мають бути новими та повинні відповідати вимогам міжнародних стандартів та виробника товару.</w:t>
      </w:r>
    </w:p>
    <w:p w:rsidR="00EB4D5F" w:rsidRPr="00EB4D5F" w:rsidRDefault="00EB4D5F" w:rsidP="00EB4D5F">
      <w:pPr>
        <w:pStyle w:val="3"/>
        <w:spacing w:after="0" w:line="240" w:lineRule="auto"/>
        <w:ind w:firstLine="567"/>
        <w:jc w:val="both"/>
        <w:rPr>
          <w:rFonts w:ascii="Times New Roman" w:hAnsi="Times New Roman"/>
          <w:sz w:val="28"/>
          <w:szCs w:val="28"/>
          <w:lang w:val="uk-UA"/>
        </w:rPr>
      </w:pPr>
      <w:r w:rsidRPr="00EB4D5F">
        <w:rPr>
          <w:rFonts w:ascii="Times New Roman" w:hAnsi="Times New Roman"/>
          <w:sz w:val="28"/>
          <w:szCs w:val="28"/>
          <w:lang w:val="uk-UA"/>
        </w:rPr>
        <w:t>На всі запчастини, використані для ремонту постачальник надає офіційну гарантію виробника.</w:t>
      </w:r>
    </w:p>
    <w:p w:rsidR="00EB4D5F" w:rsidRPr="00EB4D5F" w:rsidRDefault="00EB4D5F" w:rsidP="00EB4D5F">
      <w:pPr>
        <w:pStyle w:val="a5"/>
        <w:ind w:left="0" w:firstLine="567"/>
        <w:jc w:val="both"/>
        <w:rPr>
          <w:b/>
          <w:sz w:val="28"/>
          <w:szCs w:val="28"/>
          <w:lang w:val="uk-UA"/>
        </w:rPr>
      </w:pPr>
      <w:r w:rsidRPr="00EB4D5F">
        <w:rPr>
          <w:b/>
          <w:sz w:val="28"/>
          <w:szCs w:val="28"/>
          <w:lang w:val="uk-UA"/>
        </w:rPr>
        <w:t xml:space="preserve">Ціна на товар: </w:t>
      </w:r>
    </w:p>
    <w:p w:rsidR="00EB4D5F" w:rsidRPr="00EB4D5F" w:rsidRDefault="00EB4D5F" w:rsidP="00EB4D5F">
      <w:pPr>
        <w:pStyle w:val="a5"/>
        <w:ind w:left="0" w:firstLine="567"/>
        <w:jc w:val="both"/>
        <w:rPr>
          <w:sz w:val="28"/>
          <w:szCs w:val="28"/>
          <w:lang w:val="uk-UA"/>
        </w:rPr>
      </w:pPr>
      <w:r w:rsidRPr="00EB4D5F">
        <w:rPr>
          <w:sz w:val="28"/>
          <w:szCs w:val="28"/>
          <w:lang w:val="uk-UA"/>
        </w:rPr>
        <w:t>Ціна на товар має бути визначена з урахуванням податків і зборів, що сплачуються або мають бути сплачені, а також витрат на транспортування, завантаження, розвантажування, монтаж, пусконалагоджувальні роботи, сплату митних тарифів, податків, наявність сертифікатів та інших витрат, визначених законодавством України.</w:t>
      </w:r>
    </w:p>
    <w:p w:rsidR="00EB4D5F" w:rsidRPr="00EB4D5F" w:rsidRDefault="00EB4D5F" w:rsidP="00EB4D5F">
      <w:pPr>
        <w:pStyle w:val="3"/>
        <w:spacing w:after="0" w:line="240" w:lineRule="auto"/>
        <w:ind w:right="18" w:firstLine="567"/>
        <w:jc w:val="both"/>
        <w:rPr>
          <w:rFonts w:ascii="Times New Roman" w:hAnsi="Times New Roman"/>
          <w:sz w:val="28"/>
          <w:szCs w:val="28"/>
          <w:lang w:val="uk-UA" w:eastAsia="uk-UA"/>
        </w:rPr>
      </w:pPr>
      <w:r w:rsidRPr="00EB4D5F">
        <w:rPr>
          <w:rStyle w:val="90"/>
          <w:rFonts w:ascii="Times New Roman" w:hAnsi="Times New Roman"/>
          <w:b/>
          <w:sz w:val="28"/>
          <w:szCs w:val="28"/>
          <w:lang w:val="uk-UA"/>
        </w:rPr>
        <w:t>Примітка</w:t>
      </w:r>
      <w:r w:rsidRPr="00EB4D5F">
        <w:rPr>
          <w:rStyle w:val="90"/>
          <w:rFonts w:ascii="Times New Roman" w:hAnsi="Times New Roman"/>
          <w:sz w:val="28"/>
          <w:szCs w:val="28"/>
          <w:lang w:val="uk-UA"/>
        </w:rPr>
        <w:t>. Учасник може пропонувати еквівалент товару. У разі якщо Учасником пропонується еквівалент товару, то він повинен бути тотожним або не гіршим за технічними та якісними характеристиками, наведеними у цьому Додатку. Якщо Учасник процедури закупівлі пропонує еквівалент товару, то в складі тендерної пропозиції має  надати порівняльну таблицю, у якій наочно співставлено (</w:t>
      </w:r>
      <w:r w:rsidRPr="00EB4D5F">
        <w:rPr>
          <w:rFonts w:ascii="Times New Roman" w:hAnsi="Times New Roman"/>
          <w:sz w:val="28"/>
          <w:szCs w:val="28"/>
          <w:lang w:val="uk-UA" w:eastAsia="uk-UA"/>
        </w:rPr>
        <w:t>порівняно) характеристики товару, встановлені Замовником та запропоновані Учасником.</w:t>
      </w:r>
    </w:p>
    <w:p w:rsidR="002B0178" w:rsidRDefault="002B0178" w:rsidP="002B0178">
      <w:pPr>
        <w:spacing w:after="0" w:line="276" w:lineRule="auto"/>
        <w:jc w:val="both"/>
        <w:rPr>
          <w:rFonts w:ascii="Times New Roman" w:hAnsi="Times New Roman" w:cs="Times New Roman"/>
          <w:color w:val="000000"/>
          <w:sz w:val="28"/>
          <w:szCs w:val="28"/>
          <w:lang w:val="uk-UA"/>
        </w:rPr>
      </w:pPr>
      <w:r>
        <w:rPr>
          <w:rFonts w:ascii="Times New Roman" w:hAnsi="Times New Roman" w:cs="Times New Roman"/>
          <w:b/>
          <w:sz w:val="28"/>
          <w:szCs w:val="28"/>
          <w:lang w:val="uk-UA"/>
        </w:rPr>
        <w:t>Розмір</w:t>
      </w:r>
      <w:r w:rsidRPr="00B93867">
        <w:rPr>
          <w:rFonts w:ascii="Times New Roman" w:hAnsi="Times New Roman" w:cs="Times New Roman"/>
          <w:b/>
          <w:sz w:val="28"/>
          <w:szCs w:val="28"/>
          <w:lang w:val="uk-UA"/>
        </w:rPr>
        <w:t xml:space="preserve"> бюджетного призначення та/або очікуваної вартості предмета закупівлі</w:t>
      </w:r>
      <w:r>
        <w:rPr>
          <w:rFonts w:ascii="Times New Roman" w:hAnsi="Times New Roman" w:cs="Times New Roman"/>
          <w:b/>
          <w:sz w:val="28"/>
          <w:szCs w:val="28"/>
          <w:lang w:val="uk-UA"/>
        </w:rPr>
        <w:t>:</w:t>
      </w:r>
    </w:p>
    <w:p w:rsidR="0032784D" w:rsidRPr="0032784D" w:rsidRDefault="0071623C" w:rsidP="00EB4D5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32784D" w:rsidRPr="0032784D">
        <w:rPr>
          <w:rFonts w:ascii="Times New Roman" w:hAnsi="Times New Roman" w:cs="Times New Roman"/>
          <w:sz w:val="28"/>
          <w:szCs w:val="28"/>
          <w:lang w:val="uk-UA"/>
        </w:rPr>
        <w:t>ошти на</w:t>
      </w:r>
      <w:r w:rsidR="007909DF">
        <w:rPr>
          <w:rFonts w:ascii="Times New Roman" w:hAnsi="Times New Roman" w:cs="Times New Roman"/>
          <w:sz w:val="28"/>
          <w:szCs w:val="28"/>
          <w:lang w:val="uk-UA"/>
        </w:rPr>
        <w:t xml:space="preserve"> придбання персональних комп’ютерів</w:t>
      </w:r>
      <w:r w:rsidR="0032784D" w:rsidRPr="0032784D">
        <w:rPr>
          <w:rFonts w:ascii="Times New Roman" w:hAnsi="Times New Roman" w:cs="Times New Roman"/>
          <w:sz w:val="28"/>
          <w:szCs w:val="28"/>
          <w:lang w:val="uk-UA"/>
        </w:rPr>
        <w:t xml:space="preserve">, </w:t>
      </w:r>
      <w:r w:rsidR="0032784D" w:rsidRPr="0032784D">
        <w:rPr>
          <w:rFonts w:ascii="Times New Roman" w:hAnsi="Times New Roman"/>
          <w:sz w:val="28"/>
          <w:szCs w:val="28"/>
          <w:lang w:val="uk-UA"/>
        </w:rPr>
        <w:t xml:space="preserve">передбачені обласною програмою </w:t>
      </w:r>
      <w:r w:rsidR="00EF7870" w:rsidRPr="00EF7870">
        <w:rPr>
          <w:rFonts w:ascii="Times New Roman" w:hAnsi="Times New Roman" w:cs="Times New Roman"/>
          <w:sz w:val="28"/>
          <w:szCs w:val="28"/>
          <w:lang w:val="uk-UA"/>
        </w:rPr>
        <w:t xml:space="preserve">інформатизації Харківської області «Електронна Харківщина» </w:t>
      </w:r>
      <w:r w:rsidR="00EF7870">
        <w:rPr>
          <w:rFonts w:ascii="Times New Roman" w:hAnsi="Times New Roman"/>
          <w:sz w:val="28"/>
          <w:szCs w:val="28"/>
          <w:lang w:val="uk-UA"/>
        </w:rPr>
        <w:t>на 2021</w:t>
      </w:r>
      <w:r w:rsidR="0032784D" w:rsidRPr="0032784D">
        <w:rPr>
          <w:rFonts w:ascii="Times New Roman" w:hAnsi="Times New Roman"/>
          <w:sz w:val="28"/>
          <w:szCs w:val="28"/>
          <w:lang w:val="uk-UA"/>
        </w:rPr>
        <w:t xml:space="preserve"> – 2023 роки у сумі </w:t>
      </w:r>
      <w:r w:rsidR="00EB4D5F">
        <w:rPr>
          <w:rFonts w:ascii="Times New Roman" w:hAnsi="Times New Roman" w:cs="Times New Roman"/>
          <w:sz w:val="28"/>
          <w:szCs w:val="28"/>
          <w:lang w:val="uk-UA"/>
        </w:rPr>
        <w:t>80</w:t>
      </w:r>
      <w:r w:rsidR="007909DF">
        <w:rPr>
          <w:rFonts w:ascii="Times New Roman" w:hAnsi="Times New Roman" w:cs="Times New Roman"/>
          <w:sz w:val="28"/>
          <w:szCs w:val="28"/>
          <w:lang w:val="uk-UA"/>
        </w:rPr>
        <w:t>000,00</w:t>
      </w:r>
      <w:r w:rsidR="0032784D" w:rsidRPr="0032784D">
        <w:rPr>
          <w:rFonts w:ascii="Times New Roman" w:hAnsi="Times New Roman" w:cs="Times New Roman"/>
          <w:sz w:val="28"/>
          <w:szCs w:val="28"/>
          <w:lang w:val="uk-UA"/>
        </w:rPr>
        <w:t xml:space="preserve"> грн.</w:t>
      </w:r>
      <w:r w:rsidR="0032784D" w:rsidRPr="0032784D">
        <w:rPr>
          <w:rFonts w:ascii="Times New Roman" w:hAnsi="Times New Roman"/>
          <w:sz w:val="28"/>
          <w:szCs w:val="28"/>
          <w:lang w:val="uk-UA"/>
        </w:rPr>
        <w:t xml:space="preserve">  </w:t>
      </w:r>
    </w:p>
    <w:p w:rsidR="00984A09" w:rsidRPr="005E53E9" w:rsidRDefault="00CB600C" w:rsidP="00EB4D5F">
      <w:pPr>
        <w:spacing w:after="0" w:line="240" w:lineRule="auto"/>
        <w:ind w:firstLine="567"/>
        <w:jc w:val="both"/>
        <w:rPr>
          <w:rFonts w:ascii="Times New Roman" w:hAnsi="Times New Roman" w:cs="Times New Roman"/>
          <w:color w:val="212529"/>
          <w:sz w:val="28"/>
          <w:szCs w:val="28"/>
          <w:shd w:val="clear" w:color="auto" w:fill="FFFFFF"/>
          <w:lang w:val="uk-UA"/>
        </w:rPr>
      </w:pPr>
      <w:r w:rsidRPr="005E53E9">
        <w:rPr>
          <w:rFonts w:ascii="Times New Roman" w:hAnsi="Times New Roman" w:cs="Times New Roman"/>
          <w:sz w:val="28"/>
          <w:szCs w:val="28"/>
          <w:lang w:val="uk-UA"/>
        </w:rPr>
        <w:t>Розрахунок</w:t>
      </w:r>
      <w:r w:rsidR="0032784D" w:rsidRPr="005E53E9">
        <w:rPr>
          <w:rFonts w:ascii="Times New Roman" w:hAnsi="Times New Roman" w:cs="Times New Roman"/>
          <w:sz w:val="28"/>
          <w:szCs w:val="28"/>
          <w:lang w:val="uk-UA"/>
        </w:rPr>
        <w:t xml:space="preserve"> очікуваної вартості предмета закупівлі </w:t>
      </w:r>
      <w:r w:rsidRPr="005E53E9">
        <w:rPr>
          <w:rFonts w:ascii="Times New Roman" w:hAnsi="Times New Roman" w:cs="Times New Roman"/>
          <w:sz w:val="28"/>
          <w:szCs w:val="28"/>
          <w:lang w:val="uk-UA"/>
        </w:rPr>
        <w:t>здійснено</w:t>
      </w:r>
      <w:r w:rsidR="0047786E">
        <w:rPr>
          <w:rFonts w:ascii="Times New Roman" w:hAnsi="Times New Roman" w:cs="Times New Roman"/>
          <w:sz w:val="28"/>
          <w:szCs w:val="28"/>
          <w:lang w:val="uk-UA"/>
        </w:rPr>
        <w:t xml:space="preserve"> з урахуванням норм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та</w:t>
      </w:r>
      <w:r w:rsidRPr="005E53E9">
        <w:rPr>
          <w:rFonts w:ascii="Times New Roman" w:hAnsi="Times New Roman" w:cs="Times New Roman"/>
          <w:sz w:val="28"/>
          <w:szCs w:val="28"/>
          <w:lang w:val="uk-UA"/>
        </w:rPr>
        <w:t xml:space="preserve"> </w:t>
      </w:r>
      <w:r w:rsidR="0032784D" w:rsidRPr="005E53E9">
        <w:rPr>
          <w:rFonts w:ascii="Times New Roman" w:hAnsi="Times New Roman" w:cs="Times New Roman"/>
          <w:sz w:val="28"/>
          <w:szCs w:val="28"/>
          <w:lang w:val="uk-UA"/>
        </w:rPr>
        <w:t xml:space="preserve">на підставі </w:t>
      </w:r>
      <w:r w:rsidR="0047786E">
        <w:rPr>
          <w:rFonts w:ascii="Times New Roman" w:hAnsi="Times New Roman" w:cs="Times New Roman"/>
          <w:sz w:val="28"/>
          <w:szCs w:val="28"/>
          <w:lang w:val="uk-UA"/>
        </w:rPr>
        <w:t>цінових пропозицій, наданих постачальниками товару</w:t>
      </w:r>
      <w:r w:rsidR="005E53E9" w:rsidRPr="005E53E9">
        <w:rPr>
          <w:rFonts w:ascii="Times New Roman" w:hAnsi="Times New Roman" w:cs="Times New Roman"/>
          <w:sz w:val="28"/>
          <w:szCs w:val="28"/>
          <w:lang w:val="uk-UA"/>
        </w:rPr>
        <w:t>.</w:t>
      </w:r>
    </w:p>
    <w:p w:rsidR="00130A04" w:rsidRPr="00BA6C98" w:rsidRDefault="00512091" w:rsidP="001329FA">
      <w:pPr>
        <w:spacing w:after="0" w:line="276" w:lineRule="auto"/>
        <w:ind w:firstLine="567"/>
        <w:jc w:val="both"/>
        <w:rPr>
          <w:rFonts w:ascii="Times New Roman" w:hAnsi="Times New Roman" w:cs="Times New Roman"/>
          <w:b/>
          <w:sz w:val="28"/>
          <w:szCs w:val="28"/>
          <w:lang w:val="uk-UA"/>
        </w:rPr>
      </w:pPr>
      <w:r w:rsidRPr="00512091">
        <w:rPr>
          <w:rFonts w:ascii="Times New Roman" w:hAnsi="Times New Roman" w:cs="Times New Roman"/>
          <w:color w:val="212529"/>
          <w:sz w:val="28"/>
          <w:szCs w:val="28"/>
          <w:shd w:val="clear" w:color="auto" w:fill="FFFFFF"/>
          <w:lang w:val="uk-UA"/>
        </w:rPr>
        <w:t xml:space="preserve"> </w:t>
      </w:r>
      <w:bookmarkStart w:id="0" w:name="_GoBack"/>
      <w:bookmarkEnd w:id="0"/>
    </w:p>
    <w:sectPr w:rsidR="00130A04" w:rsidRPr="00BA6C98" w:rsidSect="009A6D51">
      <w:headerReference w:type="default" r:id="rId7"/>
      <w:pgSz w:w="16838" w:h="11906" w:orient="landscape" w:code="9"/>
      <w:pgMar w:top="567"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02" w:rsidRDefault="00D41602" w:rsidP="009A6D51">
      <w:pPr>
        <w:spacing w:after="0" w:line="240" w:lineRule="auto"/>
      </w:pPr>
      <w:r>
        <w:separator/>
      </w:r>
    </w:p>
  </w:endnote>
  <w:endnote w:type="continuationSeparator" w:id="0">
    <w:p w:rsidR="00D41602" w:rsidRDefault="00D41602" w:rsidP="009A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eeSet">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02" w:rsidRDefault="00D41602" w:rsidP="009A6D51">
      <w:pPr>
        <w:spacing w:after="0" w:line="240" w:lineRule="auto"/>
      </w:pPr>
      <w:r>
        <w:separator/>
      </w:r>
    </w:p>
  </w:footnote>
  <w:footnote w:type="continuationSeparator" w:id="0">
    <w:p w:rsidR="00D41602" w:rsidRDefault="00D41602" w:rsidP="009A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267112"/>
      <w:docPartObj>
        <w:docPartGallery w:val="Page Numbers (Top of Page)"/>
        <w:docPartUnique/>
      </w:docPartObj>
    </w:sdtPr>
    <w:sdtEndPr/>
    <w:sdtContent>
      <w:p w:rsidR="009A6D51" w:rsidRDefault="009A6D51">
        <w:pPr>
          <w:pStyle w:val="a8"/>
          <w:jc w:val="center"/>
        </w:pPr>
        <w:r>
          <w:fldChar w:fldCharType="begin"/>
        </w:r>
        <w:r>
          <w:instrText>PAGE   \* MERGEFORMAT</w:instrText>
        </w:r>
        <w:r>
          <w:fldChar w:fldCharType="separate"/>
        </w:r>
        <w:r w:rsidR="00EB4D5F">
          <w:rPr>
            <w:noProof/>
          </w:rPr>
          <w:t>4</w:t>
        </w:r>
        <w:r>
          <w:fldChar w:fldCharType="end"/>
        </w:r>
      </w:p>
    </w:sdtContent>
  </w:sdt>
  <w:p w:rsidR="009A6D51" w:rsidRDefault="009A6D5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0B3"/>
    <w:multiLevelType w:val="hybridMultilevel"/>
    <w:tmpl w:val="BF26C6F6"/>
    <w:lvl w:ilvl="0" w:tplc="43C66C2C">
      <w:start w:val="1"/>
      <w:numFmt w:val="decimal"/>
      <w:lvlText w:val="%1."/>
      <w:lvlJc w:val="left"/>
      <w:pPr>
        <w:tabs>
          <w:tab w:val="num" w:pos="502"/>
        </w:tabs>
        <w:ind w:left="502" w:hanging="360"/>
      </w:pPr>
      <w:rPr>
        <w:rFonts w:cs="Times New Roman" w:hint="default"/>
        <w:color w:val="auto"/>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pStyle w:val="31"/>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98"/>
    <w:rsid w:val="00014B54"/>
    <w:rsid w:val="00040D09"/>
    <w:rsid w:val="00104635"/>
    <w:rsid w:val="001111E2"/>
    <w:rsid w:val="00130A04"/>
    <w:rsid w:val="001329FA"/>
    <w:rsid w:val="00160354"/>
    <w:rsid w:val="00237912"/>
    <w:rsid w:val="002629FA"/>
    <w:rsid w:val="00273CFA"/>
    <w:rsid w:val="002B0178"/>
    <w:rsid w:val="002B53A3"/>
    <w:rsid w:val="002C09B3"/>
    <w:rsid w:val="0032784D"/>
    <w:rsid w:val="0033072D"/>
    <w:rsid w:val="00350626"/>
    <w:rsid w:val="003523A7"/>
    <w:rsid w:val="00387339"/>
    <w:rsid w:val="00387F8A"/>
    <w:rsid w:val="003D658E"/>
    <w:rsid w:val="0047434E"/>
    <w:rsid w:val="0047786E"/>
    <w:rsid w:val="004B44B1"/>
    <w:rsid w:val="00512091"/>
    <w:rsid w:val="0052064A"/>
    <w:rsid w:val="00523DAC"/>
    <w:rsid w:val="00587940"/>
    <w:rsid w:val="00591233"/>
    <w:rsid w:val="005A172B"/>
    <w:rsid w:val="005D2E40"/>
    <w:rsid w:val="005E53E9"/>
    <w:rsid w:val="00643B1D"/>
    <w:rsid w:val="00692140"/>
    <w:rsid w:val="006C1FAF"/>
    <w:rsid w:val="0071623C"/>
    <w:rsid w:val="00733E41"/>
    <w:rsid w:val="00765871"/>
    <w:rsid w:val="007879B1"/>
    <w:rsid w:val="007909DF"/>
    <w:rsid w:val="00873DDC"/>
    <w:rsid w:val="008C13CC"/>
    <w:rsid w:val="00912B0C"/>
    <w:rsid w:val="00922C25"/>
    <w:rsid w:val="0097582A"/>
    <w:rsid w:val="00984A09"/>
    <w:rsid w:val="009A6D51"/>
    <w:rsid w:val="009A6FFB"/>
    <w:rsid w:val="009E30EE"/>
    <w:rsid w:val="00A33A82"/>
    <w:rsid w:val="00AC6E9B"/>
    <w:rsid w:val="00AE2A70"/>
    <w:rsid w:val="00AE4484"/>
    <w:rsid w:val="00B414C8"/>
    <w:rsid w:val="00B42193"/>
    <w:rsid w:val="00B62126"/>
    <w:rsid w:val="00B93867"/>
    <w:rsid w:val="00BA6C98"/>
    <w:rsid w:val="00BB0D37"/>
    <w:rsid w:val="00BB3364"/>
    <w:rsid w:val="00BD0E0B"/>
    <w:rsid w:val="00BF64C1"/>
    <w:rsid w:val="00C22067"/>
    <w:rsid w:val="00C22D5B"/>
    <w:rsid w:val="00C32296"/>
    <w:rsid w:val="00C329F1"/>
    <w:rsid w:val="00C60A33"/>
    <w:rsid w:val="00C9292B"/>
    <w:rsid w:val="00CB600C"/>
    <w:rsid w:val="00CE72F3"/>
    <w:rsid w:val="00D11A98"/>
    <w:rsid w:val="00D163FF"/>
    <w:rsid w:val="00D24809"/>
    <w:rsid w:val="00D41602"/>
    <w:rsid w:val="00DC7E56"/>
    <w:rsid w:val="00DD3CF3"/>
    <w:rsid w:val="00DD54DB"/>
    <w:rsid w:val="00DD5502"/>
    <w:rsid w:val="00DE3501"/>
    <w:rsid w:val="00E22A3C"/>
    <w:rsid w:val="00E631A2"/>
    <w:rsid w:val="00EB4D5F"/>
    <w:rsid w:val="00EC572D"/>
    <w:rsid w:val="00EF7870"/>
    <w:rsid w:val="00F3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70F6"/>
  <w15:chartTrackingRefBased/>
  <w15:docId w15:val="{31E806E2-2D15-4816-95C1-8A95B4F8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111E2"/>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Знак17"/>
    <w:basedOn w:val="a"/>
    <w:link w:val="a4"/>
    <w:qFormat/>
    <w:rsid w:val="00B414C8"/>
    <w:pPr>
      <w:spacing w:before="150" w:after="150" w:line="240" w:lineRule="auto"/>
    </w:pPr>
    <w:rPr>
      <w:rFonts w:ascii="Times New Roman" w:eastAsia="Times New Roman" w:hAnsi="Times New Roman" w:cs="Times New Roman"/>
      <w:sz w:val="24"/>
      <w:szCs w:val="24"/>
      <w:lang w:val="x-none" w:eastAsia="x-none"/>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3"/>
    <w:locked/>
    <w:rsid w:val="00B414C8"/>
    <w:rPr>
      <w:rFonts w:ascii="Times New Roman" w:eastAsia="Times New Roman" w:hAnsi="Times New Roman" w:cs="Times New Roman"/>
      <w:sz w:val="24"/>
      <w:szCs w:val="24"/>
      <w:lang w:val="x-none" w:eastAsia="x-none"/>
    </w:rPr>
  </w:style>
  <w:style w:type="paragraph" w:customStyle="1" w:styleId="rvps2">
    <w:name w:val="rvps2"/>
    <w:basedOn w:val="a"/>
    <w:rsid w:val="00EC5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572D"/>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329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29F1"/>
    <w:rPr>
      <w:rFonts w:ascii="Segoe UI" w:hAnsi="Segoe UI" w:cs="Segoe UI"/>
      <w:sz w:val="18"/>
      <w:szCs w:val="18"/>
    </w:rPr>
  </w:style>
  <w:style w:type="paragraph" w:styleId="a8">
    <w:name w:val="header"/>
    <w:basedOn w:val="a"/>
    <w:link w:val="a9"/>
    <w:uiPriority w:val="99"/>
    <w:unhideWhenUsed/>
    <w:rsid w:val="009A6D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6D51"/>
  </w:style>
  <w:style w:type="paragraph" w:styleId="aa">
    <w:name w:val="footer"/>
    <w:basedOn w:val="a"/>
    <w:link w:val="ab"/>
    <w:uiPriority w:val="99"/>
    <w:unhideWhenUsed/>
    <w:rsid w:val="009A6D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6D51"/>
  </w:style>
  <w:style w:type="character" w:customStyle="1" w:styleId="rvts23">
    <w:name w:val="rvts23"/>
    <w:rsid w:val="003523A7"/>
  </w:style>
  <w:style w:type="paragraph" w:customStyle="1" w:styleId="31">
    <w:name w:val="Заголовок 31"/>
    <w:basedOn w:val="a"/>
    <w:rsid w:val="003523A7"/>
    <w:pPr>
      <w:numPr>
        <w:ilvl w:val="2"/>
        <w:numId w:val="1"/>
      </w:numPr>
      <w:suppressAutoHyphens/>
      <w:spacing w:before="100" w:after="100" w:line="276" w:lineRule="auto"/>
      <w:outlineLvl w:val="2"/>
    </w:pPr>
    <w:rPr>
      <w:rFonts w:ascii="Calibri" w:eastAsia="Calibri" w:hAnsi="Calibri" w:cs="Calibri"/>
      <w:b/>
      <w:bCs/>
      <w:sz w:val="27"/>
      <w:szCs w:val="27"/>
      <w:lang w:val="uk-UA" w:eastAsia="zh-CN"/>
    </w:rPr>
  </w:style>
  <w:style w:type="character" w:customStyle="1" w:styleId="9">
    <w:name w:val="???????? ????? ??????9"/>
    <w:rsid w:val="00C32296"/>
  </w:style>
  <w:style w:type="paragraph" w:customStyle="1" w:styleId="11">
    <w:name w:val="Абзац списка1"/>
    <w:basedOn w:val="a"/>
    <w:qFormat/>
    <w:rsid w:val="00BD0E0B"/>
    <w:pPr>
      <w:spacing w:after="200" w:line="276" w:lineRule="auto"/>
      <w:ind w:left="720"/>
      <w:contextualSpacing/>
    </w:pPr>
    <w:rPr>
      <w:rFonts w:ascii="Calibri" w:eastAsia="Times New Roman" w:hAnsi="Calibri" w:cs="Times New Roman"/>
    </w:rPr>
  </w:style>
  <w:style w:type="paragraph" w:customStyle="1" w:styleId="12">
    <w:name w:val="Обычный1"/>
    <w:qFormat/>
    <w:rsid w:val="00BD0E0B"/>
    <w:pPr>
      <w:spacing w:after="0" w:line="240" w:lineRule="auto"/>
    </w:pPr>
    <w:rPr>
      <w:rFonts w:ascii="FreeSet" w:eastAsia="Times New Roman" w:hAnsi="FreeSet" w:cs="Times New Roman"/>
      <w:snapToGrid w:val="0"/>
      <w:sz w:val="24"/>
      <w:szCs w:val="20"/>
      <w:lang w:val="en-US" w:eastAsia="ru-RU"/>
    </w:rPr>
  </w:style>
  <w:style w:type="character" w:customStyle="1" w:styleId="10">
    <w:name w:val="Заголовок 1 Знак"/>
    <w:basedOn w:val="a0"/>
    <w:link w:val="1"/>
    <w:rsid w:val="001111E2"/>
    <w:rPr>
      <w:rFonts w:ascii="Cambria" w:eastAsia="Times New Roman" w:hAnsi="Cambria" w:cs="Times New Roman"/>
      <w:b/>
      <w:bCs/>
      <w:kern w:val="32"/>
      <w:sz w:val="32"/>
      <w:szCs w:val="32"/>
      <w:lang w:val="x-none" w:eastAsia="x-none"/>
    </w:rPr>
  </w:style>
  <w:style w:type="paragraph" w:styleId="2">
    <w:name w:val="Body Text 2"/>
    <w:basedOn w:val="a"/>
    <w:link w:val="20"/>
    <w:rsid w:val="001111E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111E2"/>
    <w:rPr>
      <w:rFonts w:ascii="Times New Roman" w:eastAsia="Times New Roman" w:hAnsi="Times New Roman" w:cs="Times New Roman"/>
      <w:sz w:val="24"/>
      <w:szCs w:val="24"/>
      <w:lang w:eastAsia="ru-RU"/>
    </w:rPr>
  </w:style>
  <w:style w:type="character" w:customStyle="1" w:styleId="90">
    <w:name w:val="Основной шрифт абзаца9"/>
    <w:rsid w:val="001111E2"/>
  </w:style>
  <w:style w:type="paragraph" w:customStyle="1" w:styleId="3">
    <w:name w:val="Обычный3"/>
    <w:rsid w:val="001111E2"/>
    <w:pPr>
      <w:widowControl w:val="0"/>
      <w:suppressAutoHyphens/>
      <w:spacing w:after="200" w:line="276" w:lineRule="auto"/>
      <w:textAlignment w:val="baseline"/>
    </w:pPr>
    <w:rPr>
      <w:rFonts w:ascii="Calibri" w:eastAsia="Times New Roman" w:hAnsi="Calibri" w:cs="Times New Roman"/>
      <w:kern w:val="1"/>
      <w:sz w:val="20"/>
      <w:szCs w:val="20"/>
      <w:lang w:eastAsia="ar-SA"/>
    </w:rPr>
  </w:style>
  <w:style w:type="paragraph" w:customStyle="1" w:styleId="13">
    <w:name w:val="Без интервала1"/>
    <w:uiPriority w:val="1"/>
    <w:qFormat/>
    <w:rsid w:val="001111E2"/>
    <w:pPr>
      <w:spacing w:after="0" w:line="240" w:lineRule="auto"/>
    </w:pPr>
    <w:rPr>
      <w:rFonts w:ascii="Times New Roman" w:eastAsia="Times New Roman" w:hAnsi="Times New Roman" w:cs="Times New Roman"/>
      <w:sz w:val="28"/>
      <w:szCs w:val="28"/>
      <w:lang w:eastAsia="ru-RU"/>
    </w:rPr>
  </w:style>
  <w:style w:type="character" w:customStyle="1" w:styleId="14">
    <w:name w:val="Основной шрифт абзаца1"/>
    <w:rsid w:val="001111E2"/>
    <w:rPr>
      <w:rFonts w:ascii="Verdana" w:eastAsia="Verdana" w:hAnsi="Verdana"/>
    </w:rPr>
  </w:style>
  <w:style w:type="character" w:customStyle="1" w:styleId="FontStyle27">
    <w:name w:val="Font Style27"/>
    <w:rsid w:val="001111E2"/>
    <w:rPr>
      <w:rFonts w:ascii="Times New Roman" w:hAnsi="Times New Roman" w:cs="Times New Roman"/>
      <w:sz w:val="22"/>
    </w:rPr>
  </w:style>
  <w:style w:type="paragraph" w:customStyle="1" w:styleId="NoSpacing">
    <w:name w:val="No Spacing"/>
    <w:uiPriority w:val="1"/>
    <w:qFormat/>
    <w:rsid w:val="00EB4D5F"/>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Pages>
  <Words>1118</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74</cp:revision>
  <cp:lastPrinted>2021-02-23T13:38:00Z</cp:lastPrinted>
  <dcterms:created xsi:type="dcterms:W3CDTF">2021-02-23T12:21:00Z</dcterms:created>
  <dcterms:modified xsi:type="dcterms:W3CDTF">2021-10-22T06:47:00Z</dcterms:modified>
</cp:coreProperties>
</file>