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382780" w:rsidRPr="00552F30" w:rsidTr="007959F9">
        <w:tc>
          <w:tcPr>
            <w:tcW w:w="4785" w:type="dxa"/>
          </w:tcPr>
          <w:p w:rsidR="00382780" w:rsidRPr="00552F30" w:rsidRDefault="00382780" w:rsidP="007959F9">
            <w:pPr>
              <w:jc w:val="both"/>
              <w:rPr>
                <w:sz w:val="28"/>
                <w:szCs w:val="28"/>
                <w:lang w:val="uk-UA"/>
              </w:rPr>
            </w:pPr>
          </w:p>
        </w:tc>
        <w:tc>
          <w:tcPr>
            <w:tcW w:w="4785" w:type="dxa"/>
          </w:tcPr>
          <w:p w:rsidR="00382780" w:rsidRPr="003B35E2" w:rsidRDefault="00382780" w:rsidP="007959F9">
            <w:pPr>
              <w:rPr>
                <w:sz w:val="28"/>
                <w:szCs w:val="28"/>
                <w:lang w:val="uk-UA"/>
              </w:rPr>
            </w:pPr>
            <w:r w:rsidRPr="003B35E2">
              <w:rPr>
                <w:sz w:val="28"/>
                <w:szCs w:val="28"/>
                <w:lang w:val="uk-UA"/>
              </w:rPr>
              <w:t>Погоджено</w:t>
            </w:r>
          </w:p>
          <w:p w:rsidR="00382780" w:rsidRPr="003B35E2" w:rsidRDefault="00382780" w:rsidP="007959F9">
            <w:pPr>
              <w:pStyle w:val="a7"/>
              <w:rPr>
                <w:bCs/>
                <w:sz w:val="28"/>
                <w:szCs w:val="28"/>
                <w:lang w:val="uk-UA"/>
              </w:rPr>
            </w:pPr>
          </w:p>
          <w:p w:rsidR="00382780" w:rsidRDefault="00382780" w:rsidP="00382780">
            <w:pPr>
              <w:pStyle w:val="a7"/>
              <w:spacing w:after="0"/>
              <w:rPr>
                <w:bCs/>
                <w:sz w:val="28"/>
                <w:szCs w:val="28"/>
                <w:lang w:val="uk-UA"/>
              </w:rPr>
            </w:pPr>
            <w:r w:rsidRPr="003B35E2">
              <w:rPr>
                <w:bCs/>
                <w:sz w:val="28"/>
                <w:szCs w:val="28"/>
                <w:lang w:val="uk-UA"/>
              </w:rPr>
              <w:t xml:space="preserve">Заступник голови обласної </w:t>
            </w:r>
          </w:p>
          <w:p w:rsidR="00382780" w:rsidRPr="003B35E2" w:rsidRDefault="00382780" w:rsidP="00382780">
            <w:pPr>
              <w:pStyle w:val="a7"/>
              <w:spacing w:after="0"/>
              <w:rPr>
                <w:bCs/>
                <w:sz w:val="28"/>
                <w:szCs w:val="28"/>
                <w:lang w:val="uk-UA"/>
              </w:rPr>
            </w:pPr>
            <w:r w:rsidRPr="003B35E2">
              <w:rPr>
                <w:bCs/>
                <w:sz w:val="28"/>
                <w:szCs w:val="28"/>
                <w:lang w:val="uk-UA"/>
              </w:rPr>
              <w:t>де</w:t>
            </w:r>
            <w:r w:rsidRPr="003B35E2">
              <w:rPr>
                <w:bCs/>
                <w:sz w:val="28"/>
                <w:szCs w:val="28"/>
                <w:lang w:val="uk-UA"/>
              </w:rPr>
              <w:t>р</w:t>
            </w:r>
            <w:r w:rsidRPr="003B35E2">
              <w:rPr>
                <w:bCs/>
                <w:sz w:val="28"/>
                <w:szCs w:val="28"/>
                <w:lang w:val="uk-UA"/>
              </w:rPr>
              <w:t>жавної адміністрації</w:t>
            </w:r>
          </w:p>
          <w:p w:rsidR="00382780" w:rsidRPr="003B35E2" w:rsidRDefault="00382780" w:rsidP="00382780">
            <w:pPr>
              <w:pStyle w:val="1"/>
              <w:numPr>
                <w:ilvl w:val="0"/>
                <w:numId w:val="0"/>
              </w:numPr>
              <w:jc w:val="left"/>
              <w:outlineLvl w:val="0"/>
              <w:rPr>
                <w:b w:val="0"/>
                <w:sz w:val="24"/>
              </w:rPr>
            </w:pPr>
          </w:p>
          <w:p w:rsidR="00382780" w:rsidRPr="003B35E2" w:rsidRDefault="00382780" w:rsidP="00382780">
            <w:pPr>
              <w:pStyle w:val="1"/>
              <w:numPr>
                <w:ilvl w:val="0"/>
                <w:numId w:val="0"/>
              </w:numPr>
              <w:outlineLvl w:val="0"/>
              <w:rPr>
                <w:b w:val="0"/>
              </w:rPr>
            </w:pPr>
            <w:r w:rsidRPr="003B35E2">
              <w:rPr>
                <w:b w:val="0"/>
              </w:rPr>
              <w:t>А.</w:t>
            </w:r>
            <w:r>
              <w:rPr>
                <w:b w:val="0"/>
                <w:lang w:val="ru-RU"/>
              </w:rPr>
              <w:t> </w:t>
            </w:r>
            <w:r w:rsidRPr="003B35E2">
              <w:rPr>
                <w:b w:val="0"/>
              </w:rPr>
              <w:t>БАБІЧЕВ</w:t>
            </w:r>
          </w:p>
          <w:p w:rsidR="00382780" w:rsidRPr="003B35E2" w:rsidRDefault="00382780" w:rsidP="007959F9">
            <w:pPr>
              <w:rPr>
                <w:lang w:val="uk-UA"/>
              </w:rPr>
            </w:pPr>
            <w:r w:rsidRPr="003B35E2">
              <w:rPr>
                <w:lang w:val="uk-UA"/>
              </w:rPr>
              <w:t xml:space="preserve">           </w:t>
            </w:r>
          </w:p>
          <w:p w:rsidR="00382780" w:rsidRPr="003B35E2" w:rsidRDefault="00382780" w:rsidP="007959F9">
            <w:pPr>
              <w:rPr>
                <w:sz w:val="28"/>
                <w:szCs w:val="28"/>
                <w:lang w:val="uk-UA"/>
              </w:rPr>
            </w:pPr>
            <w:r w:rsidRPr="003B35E2">
              <w:rPr>
                <w:sz w:val="28"/>
                <w:szCs w:val="28"/>
                <w:lang w:val="uk-UA"/>
              </w:rPr>
              <w:t xml:space="preserve">           </w:t>
            </w:r>
          </w:p>
          <w:p w:rsidR="00382780" w:rsidRPr="003B35E2" w:rsidRDefault="00382780" w:rsidP="00382780">
            <w:pPr>
              <w:jc w:val="center"/>
              <w:rPr>
                <w:sz w:val="28"/>
                <w:szCs w:val="28"/>
                <w:lang w:val="uk-UA"/>
              </w:rPr>
            </w:pPr>
            <w:r w:rsidRPr="003B35E2">
              <w:rPr>
                <w:sz w:val="28"/>
                <w:szCs w:val="28"/>
                <w:lang w:val="uk-UA"/>
              </w:rPr>
              <w:t xml:space="preserve">       «____»  </w:t>
            </w:r>
            <w:r w:rsidRPr="003B35E2">
              <w:rPr>
                <w:sz w:val="28"/>
                <w:szCs w:val="28"/>
                <w:u w:val="single"/>
                <w:lang w:val="uk-UA"/>
              </w:rPr>
              <w:t xml:space="preserve">                     </w:t>
            </w:r>
            <w:r w:rsidRPr="003B35E2">
              <w:rPr>
                <w:sz w:val="28"/>
                <w:szCs w:val="28"/>
                <w:lang w:val="uk-UA"/>
              </w:rPr>
              <w:t xml:space="preserve">   201</w:t>
            </w:r>
            <w:r>
              <w:rPr>
                <w:sz w:val="28"/>
                <w:szCs w:val="28"/>
                <w:lang w:val="uk-UA"/>
              </w:rPr>
              <w:t>9</w:t>
            </w:r>
            <w:r w:rsidRPr="003B35E2">
              <w:rPr>
                <w:sz w:val="28"/>
                <w:szCs w:val="28"/>
                <w:lang w:val="uk-UA"/>
              </w:rPr>
              <w:t xml:space="preserve"> року</w:t>
            </w:r>
          </w:p>
        </w:tc>
      </w:tr>
    </w:tbl>
    <w:p w:rsidR="00382780" w:rsidRPr="007E7BD2" w:rsidRDefault="00382780" w:rsidP="00382780">
      <w:pPr>
        <w:jc w:val="both"/>
        <w:rPr>
          <w:sz w:val="22"/>
          <w:szCs w:val="22"/>
          <w:lang w:val="uk-UA"/>
        </w:rPr>
      </w:pPr>
    </w:p>
    <w:p w:rsidR="00382780" w:rsidRPr="00552F30" w:rsidRDefault="00382780" w:rsidP="00382780">
      <w:pPr>
        <w:jc w:val="both"/>
        <w:rPr>
          <w:b/>
          <w:sz w:val="24"/>
          <w:szCs w:val="24"/>
          <w:lang w:val="uk-UA"/>
        </w:rPr>
      </w:pPr>
      <w:r w:rsidRPr="00552F30">
        <w:rPr>
          <w:b/>
          <w:sz w:val="24"/>
          <w:szCs w:val="24"/>
          <w:lang w:val="uk-UA"/>
        </w:rPr>
        <w:t>Про виконання сектором у справах</w:t>
      </w:r>
    </w:p>
    <w:p w:rsidR="00382780" w:rsidRPr="00552F30" w:rsidRDefault="00382780" w:rsidP="00382780">
      <w:pPr>
        <w:jc w:val="both"/>
        <w:rPr>
          <w:b/>
          <w:sz w:val="24"/>
          <w:szCs w:val="24"/>
          <w:lang w:val="uk-UA"/>
        </w:rPr>
      </w:pPr>
      <w:r w:rsidRPr="00552F30">
        <w:rPr>
          <w:b/>
          <w:sz w:val="24"/>
          <w:szCs w:val="24"/>
          <w:lang w:val="uk-UA"/>
        </w:rPr>
        <w:t xml:space="preserve">релігій плану роботи обласної </w:t>
      </w:r>
    </w:p>
    <w:p w:rsidR="00382780" w:rsidRPr="00552F30" w:rsidRDefault="00382780" w:rsidP="00382780">
      <w:pPr>
        <w:jc w:val="both"/>
        <w:rPr>
          <w:b/>
          <w:sz w:val="24"/>
          <w:szCs w:val="24"/>
          <w:lang w:val="uk-UA"/>
        </w:rPr>
      </w:pPr>
      <w:r w:rsidRPr="00552F30">
        <w:rPr>
          <w:b/>
          <w:sz w:val="24"/>
          <w:szCs w:val="24"/>
          <w:lang w:val="uk-UA"/>
        </w:rPr>
        <w:t xml:space="preserve">державної адміністрації </w:t>
      </w:r>
    </w:p>
    <w:p w:rsidR="00382780" w:rsidRPr="00552F30" w:rsidRDefault="00382780" w:rsidP="00382780">
      <w:pPr>
        <w:jc w:val="both"/>
        <w:rPr>
          <w:b/>
          <w:sz w:val="24"/>
          <w:szCs w:val="24"/>
          <w:lang w:val="uk-UA"/>
        </w:rPr>
      </w:pPr>
      <w:r w:rsidRPr="00552F30">
        <w:rPr>
          <w:b/>
          <w:sz w:val="24"/>
          <w:szCs w:val="24"/>
          <w:lang w:val="uk-UA"/>
        </w:rPr>
        <w:t xml:space="preserve">на </w:t>
      </w:r>
      <w:r>
        <w:rPr>
          <w:b/>
          <w:sz w:val="24"/>
          <w:szCs w:val="24"/>
          <w:lang w:val="uk-UA"/>
        </w:rPr>
        <w:t>І квартал 2019</w:t>
      </w:r>
      <w:r>
        <w:rPr>
          <w:b/>
          <w:sz w:val="24"/>
          <w:szCs w:val="24"/>
          <w:lang w:val="uk-UA"/>
        </w:rPr>
        <w:t xml:space="preserve"> року</w:t>
      </w:r>
      <w:r w:rsidRPr="00552F30">
        <w:rPr>
          <w:b/>
          <w:sz w:val="24"/>
          <w:szCs w:val="24"/>
          <w:lang w:val="uk-UA"/>
        </w:rPr>
        <w:t xml:space="preserve"> </w:t>
      </w:r>
    </w:p>
    <w:p w:rsidR="00382780" w:rsidRPr="007E7BD2" w:rsidRDefault="00382780" w:rsidP="00382780">
      <w:pPr>
        <w:ind w:firstLine="763"/>
        <w:jc w:val="both"/>
        <w:rPr>
          <w:sz w:val="22"/>
          <w:szCs w:val="22"/>
          <w:lang w:val="uk-UA"/>
        </w:rPr>
      </w:pPr>
    </w:p>
    <w:p w:rsidR="00382780" w:rsidRDefault="00382780" w:rsidP="00382780">
      <w:pPr>
        <w:ind w:firstLine="700"/>
        <w:jc w:val="both"/>
        <w:rPr>
          <w:sz w:val="28"/>
          <w:szCs w:val="28"/>
          <w:lang w:val="uk-UA"/>
        </w:rPr>
      </w:pPr>
    </w:p>
    <w:p w:rsidR="00382780" w:rsidRPr="00552F30" w:rsidRDefault="00382780" w:rsidP="00382780">
      <w:pPr>
        <w:ind w:firstLine="700"/>
        <w:jc w:val="both"/>
        <w:rPr>
          <w:sz w:val="28"/>
          <w:szCs w:val="28"/>
          <w:lang w:val="uk-UA"/>
        </w:rPr>
      </w:pPr>
      <w:r w:rsidRPr="00552F30">
        <w:rPr>
          <w:sz w:val="28"/>
          <w:szCs w:val="28"/>
          <w:lang w:val="uk-UA"/>
        </w:rPr>
        <w:t xml:space="preserve">У відповідності до Регламенту обласної державної адміністрації сектор у справах релігій обласної державної адміністрації надає інформацію про виконання плану роботи обласної державної адміністрації на </w:t>
      </w:r>
      <w:r>
        <w:rPr>
          <w:sz w:val="28"/>
          <w:szCs w:val="28"/>
          <w:lang w:val="uk-UA"/>
        </w:rPr>
        <w:t xml:space="preserve">І квартал </w:t>
      </w:r>
      <w:r>
        <w:rPr>
          <w:sz w:val="28"/>
          <w:szCs w:val="28"/>
          <w:lang w:val="uk-UA"/>
        </w:rPr>
        <w:br/>
      </w:r>
      <w:r w:rsidRPr="00552F30">
        <w:rPr>
          <w:sz w:val="28"/>
          <w:szCs w:val="28"/>
          <w:lang w:val="uk-UA"/>
        </w:rPr>
        <w:t>201</w:t>
      </w:r>
      <w:r>
        <w:rPr>
          <w:sz w:val="28"/>
          <w:szCs w:val="28"/>
          <w:lang w:val="uk-UA"/>
        </w:rPr>
        <w:t>9</w:t>
      </w:r>
      <w:r w:rsidRPr="00552F30">
        <w:rPr>
          <w:sz w:val="28"/>
          <w:szCs w:val="28"/>
          <w:lang w:val="uk-UA"/>
        </w:rPr>
        <w:t xml:space="preserve"> р</w:t>
      </w:r>
      <w:r>
        <w:rPr>
          <w:sz w:val="28"/>
          <w:szCs w:val="28"/>
          <w:lang w:val="uk-UA"/>
        </w:rPr>
        <w:t>оку</w:t>
      </w:r>
      <w:r w:rsidRPr="00552F30">
        <w:rPr>
          <w:sz w:val="28"/>
          <w:szCs w:val="28"/>
          <w:lang w:val="uk-UA"/>
        </w:rPr>
        <w:t>.</w:t>
      </w:r>
    </w:p>
    <w:p w:rsidR="00382780" w:rsidRPr="00552F30" w:rsidRDefault="00382780" w:rsidP="00382780">
      <w:pPr>
        <w:pStyle w:val="21"/>
        <w:spacing w:after="0" w:line="240" w:lineRule="auto"/>
        <w:ind w:left="0" w:firstLine="697"/>
        <w:jc w:val="both"/>
        <w:rPr>
          <w:sz w:val="28"/>
          <w:szCs w:val="28"/>
          <w:lang w:val="uk-UA"/>
        </w:rPr>
      </w:pPr>
      <w:r w:rsidRPr="00552F30">
        <w:rPr>
          <w:sz w:val="28"/>
          <w:szCs w:val="28"/>
          <w:lang w:val="uk-UA"/>
        </w:rPr>
        <w:t xml:space="preserve">Протягом </w:t>
      </w:r>
      <w:r>
        <w:rPr>
          <w:sz w:val="28"/>
          <w:szCs w:val="28"/>
          <w:lang w:val="uk-UA"/>
        </w:rPr>
        <w:t xml:space="preserve">І кварталу </w:t>
      </w:r>
      <w:r w:rsidRPr="00552F30">
        <w:rPr>
          <w:sz w:val="28"/>
          <w:szCs w:val="28"/>
          <w:lang w:val="uk-UA"/>
        </w:rPr>
        <w:t>201</w:t>
      </w:r>
      <w:r w:rsidR="00127C85">
        <w:rPr>
          <w:sz w:val="28"/>
          <w:szCs w:val="28"/>
          <w:lang w:val="uk-UA"/>
        </w:rPr>
        <w:t>9</w:t>
      </w:r>
      <w:r w:rsidRPr="00552F30">
        <w:rPr>
          <w:sz w:val="28"/>
          <w:szCs w:val="28"/>
          <w:lang w:val="uk-UA"/>
        </w:rPr>
        <w:t xml:space="preserve"> року сектор відповідно до Закону України «Про свободу совісті та релігійні організації» забезпечував реалізацію державної політики щодо релігії та церкви, сприяв реєстрації статутів релігійних громад, нових редакцій статутів релігійних громад. Станом на 01.</w:t>
      </w:r>
      <w:r>
        <w:rPr>
          <w:sz w:val="28"/>
          <w:szCs w:val="28"/>
          <w:lang w:val="uk-UA"/>
        </w:rPr>
        <w:t>04.201</w:t>
      </w:r>
      <w:r w:rsidR="00127C85">
        <w:rPr>
          <w:sz w:val="28"/>
          <w:szCs w:val="28"/>
          <w:lang w:val="uk-UA"/>
        </w:rPr>
        <w:t>9</w:t>
      </w:r>
      <w:r w:rsidRPr="00552F30">
        <w:rPr>
          <w:sz w:val="28"/>
          <w:szCs w:val="28"/>
          <w:lang w:val="uk-UA"/>
        </w:rPr>
        <w:t xml:space="preserve"> у Харківській області діє </w:t>
      </w:r>
      <w:r>
        <w:rPr>
          <w:sz w:val="28"/>
          <w:szCs w:val="28"/>
          <w:lang w:val="uk-UA"/>
        </w:rPr>
        <w:t>8</w:t>
      </w:r>
      <w:r w:rsidR="00127C85">
        <w:rPr>
          <w:sz w:val="28"/>
          <w:szCs w:val="28"/>
          <w:lang w:val="uk-UA"/>
        </w:rPr>
        <w:t>10</w:t>
      </w:r>
      <w:r w:rsidRPr="00552F30">
        <w:rPr>
          <w:sz w:val="28"/>
          <w:szCs w:val="28"/>
          <w:lang w:val="uk-UA"/>
        </w:rPr>
        <w:t xml:space="preserve"> релігійн</w:t>
      </w:r>
      <w:r>
        <w:rPr>
          <w:sz w:val="28"/>
          <w:szCs w:val="28"/>
          <w:lang w:val="uk-UA"/>
        </w:rPr>
        <w:t>их</w:t>
      </w:r>
      <w:r w:rsidRPr="00552F30">
        <w:rPr>
          <w:sz w:val="28"/>
          <w:szCs w:val="28"/>
          <w:lang w:val="uk-UA"/>
        </w:rPr>
        <w:t xml:space="preserve"> громад, що зареєстрували статути в обласній державній адміністрації.</w:t>
      </w:r>
    </w:p>
    <w:p w:rsidR="00382780" w:rsidRDefault="00382780" w:rsidP="00382780">
      <w:pPr>
        <w:pStyle w:val="21"/>
        <w:spacing w:after="0" w:line="240" w:lineRule="auto"/>
        <w:ind w:left="0" w:firstLine="697"/>
        <w:jc w:val="both"/>
        <w:rPr>
          <w:sz w:val="28"/>
          <w:szCs w:val="28"/>
          <w:lang w:val="uk-UA"/>
        </w:rPr>
      </w:pPr>
      <w:r w:rsidRPr="00552F30">
        <w:rPr>
          <w:sz w:val="28"/>
          <w:szCs w:val="28"/>
          <w:lang w:val="uk-UA"/>
        </w:rPr>
        <w:t xml:space="preserve">Протягом </w:t>
      </w:r>
      <w:r>
        <w:rPr>
          <w:sz w:val="28"/>
          <w:szCs w:val="28"/>
          <w:lang w:val="uk-UA"/>
        </w:rPr>
        <w:t xml:space="preserve">І кварталу </w:t>
      </w:r>
      <w:r w:rsidRPr="00552F30">
        <w:rPr>
          <w:sz w:val="28"/>
          <w:szCs w:val="28"/>
          <w:lang w:val="uk-UA"/>
        </w:rPr>
        <w:t>201</w:t>
      </w:r>
      <w:r w:rsidR="00127C85">
        <w:rPr>
          <w:sz w:val="28"/>
          <w:szCs w:val="28"/>
          <w:lang w:val="uk-UA"/>
        </w:rPr>
        <w:t>9</w:t>
      </w:r>
      <w:r w:rsidRPr="00552F30">
        <w:rPr>
          <w:sz w:val="28"/>
          <w:szCs w:val="28"/>
          <w:lang w:val="uk-UA"/>
        </w:rPr>
        <w:t xml:space="preserve"> року в обласній державній адм</w:t>
      </w:r>
      <w:r w:rsidR="00127C85">
        <w:rPr>
          <w:sz w:val="28"/>
          <w:szCs w:val="28"/>
          <w:lang w:val="uk-UA"/>
        </w:rPr>
        <w:t>іністрації зареєстровано статут</w:t>
      </w:r>
      <w:r w:rsidRPr="00552F30">
        <w:rPr>
          <w:sz w:val="28"/>
          <w:szCs w:val="28"/>
          <w:lang w:val="uk-UA"/>
        </w:rPr>
        <w:t xml:space="preserve"> </w:t>
      </w:r>
      <w:r w:rsidR="00127C85">
        <w:rPr>
          <w:sz w:val="28"/>
          <w:szCs w:val="28"/>
          <w:lang w:val="uk-UA"/>
        </w:rPr>
        <w:t xml:space="preserve">однієї </w:t>
      </w:r>
      <w:r w:rsidRPr="00552F30">
        <w:rPr>
          <w:sz w:val="28"/>
          <w:szCs w:val="28"/>
          <w:lang w:val="uk-UA"/>
        </w:rPr>
        <w:t>релігій</w:t>
      </w:r>
      <w:r>
        <w:rPr>
          <w:sz w:val="28"/>
          <w:szCs w:val="28"/>
          <w:lang w:val="uk-UA"/>
        </w:rPr>
        <w:t>н</w:t>
      </w:r>
      <w:r w:rsidR="00127C85">
        <w:rPr>
          <w:sz w:val="28"/>
          <w:szCs w:val="28"/>
          <w:lang w:val="uk-UA"/>
        </w:rPr>
        <w:t>ої</w:t>
      </w:r>
      <w:r w:rsidRPr="00552F30">
        <w:rPr>
          <w:sz w:val="28"/>
          <w:szCs w:val="28"/>
          <w:lang w:val="uk-UA"/>
        </w:rPr>
        <w:t xml:space="preserve"> громад</w:t>
      </w:r>
      <w:r w:rsidR="00127C85">
        <w:rPr>
          <w:sz w:val="28"/>
          <w:szCs w:val="28"/>
          <w:lang w:val="uk-UA"/>
        </w:rPr>
        <w:t>и</w:t>
      </w:r>
      <w:r w:rsidRPr="00552F30">
        <w:rPr>
          <w:sz w:val="28"/>
          <w:szCs w:val="28"/>
          <w:lang w:val="uk-UA"/>
        </w:rPr>
        <w:t>.</w:t>
      </w:r>
    </w:p>
    <w:p w:rsidR="00382780" w:rsidRPr="00552F30" w:rsidRDefault="00382780" w:rsidP="00382780">
      <w:pPr>
        <w:ind w:firstLine="700"/>
        <w:jc w:val="both"/>
        <w:rPr>
          <w:sz w:val="28"/>
          <w:szCs w:val="28"/>
          <w:lang w:val="uk-UA"/>
        </w:rPr>
      </w:pPr>
      <w:r>
        <w:rPr>
          <w:sz w:val="28"/>
          <w:szCs w:val="28"/>
          <w:lang w:val="uk-UA"/>
        </w:rPr>
        <w:t>Протягом І кварталу 201</w:t>
      </w:r>
      <w:r w:rsidR="00127C85">
        <w:rPr>
          <w:sz w:val="28"/>
          <w:szCs w:val="28"/>
          <w:lang w:val="uk-UA"/>
        </w:rPr>
        <w:t>9</w:t>
      </w:r>
      <w:r w:rsidRPr="00552F30">
        <w:rPr>
          <w:sz w:val="28"/>
          <w:szCs w:val="28"/>
          <w:lang w:val="uk-UA"/>
        </w:rPr>
        <w:t xml:space="preserve"> року керівництво </w:t>
      </w:r>
      <w:r>
        <w:rPr>
          <w:sz w:val="28"/>
          <w:szCs w:val="28"/>
          <w:lang w:val="uk-UA"/>
        </w:rPr>
        <w:t>сектор</w:t>
      </w:r>
      <w:r w:rsidRPr="00552F30">
        <w:rPr>
          <w:sz w:val="28"/>
          <w:szCs w:val="28"/>
          <w:lang w:val="uk-UA"/>
        </w:rPr>
        <w:t xml:space="preserve">у надавало консультації та методичну допомогу з питань реєстрації статутів релігійних громад, реєстрації нових редакцій статутів релігійних громад, з питань оформлення згідно з чинним законодавством перебування в Україні іноземних місіонерів та їх діяльності у релігійних громадах тощо. У </w:t>
      </w:r>
      <w:r>
        <w:rPr>
          <w:sz w:val="28"/>
          <w:szCs w:val="28"/>
          <w:lang w:val="uk-UA"/>
        </w:rPr>
        <w:t xml:space="preserve">І кварталі </w:t>
      </w:r>
      <w:r w:rsidRPr="00552F30">
        <w:rPr>
          <w:sz w:val="28"/>
          <w:szCs w:val="28"/>
          <w:lang w:val="uk-UA"/>
        </w:rPr>
        <w:t>201</w:t>
      </w:r>
      <w:r w:rsidR="00127C85">
        <w:rPr>
          <w:sz w:val="28"/>
          <w:szCs w:val="28"/>
          <w:lang w:val="uk-UA"/>
        </w:rPr>
        <w:t>9</w:t>
      </w:r>
      <w:r w:rsidRPr="00552F30">
        <w:rPr>
          <w:sz w:val="28"/>
          <w:szCs w:val="28"/>
          <w:lang w:val="uk-UA"/>
        </w:rPr>
        <w:t xml:space="preserve"> ро</w:t>
      </w:r>
      <w:r>
        <w:rPr>
          <w:sz w:val="28"/>
          <w:szCs w:val="28"/>
          <w:lang w:val="uk-UA"/>
        </w:rPr>
        <w:t>ку</w:t>
      </w:r>
      <w:r w:rsidRPr="00552F30">
        <w:rPr>
          <w:sz w:val="28"/>
          <w:szCs w:val="28"/>
          <w:lang w:val="uk-UA"/>
        </w:rPr>
        <w:t xml:space="preserve"> консультації отримали представники релігійних громад Харківської та Ізюмської єпархій Української Православної Церкви, </w:t>
      </w:r>
      <w:r w:rsidR="00F46E1A">
        <w:rPr>
          <w:sz w:val="28"/>
          <w:szCs w:val="28"/>
          <w:lang w:val="uk-UA"/>
        </w:rPr>
        <w:t xml:space="preserve">Харківської єпархії </w:t>
      </w:r>
      <w:r w:rsidRPr="00552F30">
        <w:rPr>
          <w:sz w:val="28"/>
          <w:szCs w:val="28"/>
          <w:lang w:val="uk-UA"/>
        </w:rPr>
        <w:t xml:space="preserve">Української Православної Церкви </w:t>
      </w:r>
      <w:r w:rsidR="00F46E1A">
        <w:rPr>
          <w:sz w:val="28"/>
          <w:szCs w:val="28"/>
          <w:lang w:val="uk-UA"/>
        </w:rPr>
        <w:t>(Православної Церкви України)</w:t>
      </w:r>
      <w:r w:rsidRPr="00552F30">
        <w:rPr>
          <w:sz w:val="28"/>
          <w:szCs w:val="28"/>
          <w:lang w:val="uk-UA"/>
        </w:rPr>
        <w:t>, Української Греко-Католицької Церкви, Римсько-Католицької Церкви, Української Автокефальної Православної Церкви, ортодоксального іудаїзму, євангельських християн-баптистів, христия</w:t>
      </w:r>
      <w:r w:rsidR="00F46E1A">
        <w:rPr>
          <w:sz w:val="28"/>
          <w:szCs w:val="28"/>
          <w:lang w:val="uk-UA"/>
        </w:rPr>
        <w:t xml:space="preserve">н віри євангельської, мусульман, Церкви Ісуса Христа Святих Останніх Днів (мормонів) </w:t>
      </w:r>
      <w:r w:rsidRPr="00552F30">
        <w:rPr>
          <w:sz w:val="28"/>
          <w:szCs w:val="28"/>
          <w:lang w:val="uk-UA"/>
        </w:rPr>
        <w:t>тощо.</w:t>
      </w:r>
    </w:p>
    <w:p w:rsidR="00382780" w:rsidRDefault="00382780" w:rsidP="00382780">
      <w:pPr>
        <w:ind w:firstLine="700"/>
        <w:jc w:val="both"/>
        <w:rPr>
          <w:sz w:val="28"/>
          <w:szCs w:val="28"/>
          <w:lang w:val="uk-UA"/>
        </w:rPr>
      </w:pPr>
      <w:r>
        <w:rPr>
          <w:sz w:val="28"/>
          <w:szCs w:val="28"/>
          <w:lang w:val="uk-UA"/>
        </w:rPr>
        <w:t>22 січня 201</w:t>
      </w:r>
      <w:r w:rsidR="00127C85">
        <w:rPr>
          <w:sz w:val="28"/>
          <w:szCs w:val="28"/>
          <w:lang w:val="uk-UA"/>
        </w:rPr>
        <w:t>9</w:t>
      </w:r>
      <w:r>
        <w:rPr>
          <w:sz w:val="28"/>
          <w:szCs w:val="28"/>
          <w:lang w:val="uk-UA"/>
        </w:rPr>
        <w:t xml:space="preserve"> рок</w:t>
      </w:r>
      <w:r w:rsidRPr="006B3C93">
        <w:rPr>
          <w:sz w:val="28"/>
          <w:szCs w:val="28"/>
          <w:lang w:val="uk-UA"/>
        </w:rPr>
        <w:t xml:space="preserve">у </w:t>
      </w:r>
      <w:r w:rsidR="00F46E1A">
        <w:rPr>
          <w:sz w:val="28"/>
          <w:szCs w:val="28"/>
          <w:lang w:val="uk-UA"/>
        </w:rPr>
        <w:t xml:space="preserve">представники </w:t>
      </w:r>
      <w:r w:rsidR="00F46E1A" w:rsidRPr="00F46E1A">
        <w:rPr>
          <w:sz w:val="28"/>
          <w:lang w:val="uk-UA"/>
        </w:rPr>
        <w:t xml:space="preserve">Харківської єпархії Української Православної Церкви, Харківської єпархії Української Православної Церкви </w:t>
      </w:r>
      <w:r w:rsidR="00F46E1A">
        <w:rPr>
          <w:sz w:val="28"/>
          <w:lang w:val="uk-UA"/>
        </w:rPr>
        <w:t>(Православної Церкви України)</w:t>
      </w:r>
      <w:r w:rsidR="00F46E1A" w:rsidRPr="00F46E1A">
        <w:rPr>
          <w:sz w:val="28"/>
          <w:lang w:val="uk-UA"/>
        </w:rPr>
        <w:t>, Харківсько-Запорізької Дієцезії Римсько-Католицької Церкви, Харківського екзархату Української Греко-Католицької Церкви, Вірменської Апостольської Церкви, релігійних громад мусульман, релігійної громади ортодоксального іудаїзму</w:t>
      </w:r>
      <w:r w:rsidR="00F46E1A">
        <w:rPr>
          <w:sz w:val="28"/>
          <w:lang w:val="uk-UA"/>
        </w:rPr>
        <w:t xml:space="preserve"> </w:t>
      </w:r>
      <w:r w:rsidRPr="00F46E1A">
        <w:rPr>
          <w:sz w:val="28"/>
          <w:szCs w:val="28"/>
          <w:lang w:val="uk-UA"/>
        </w:rPr>
        <w:t>взяли</w:t>
      </w:r>
      <w:r w:rsidRPr="006B3C93">
        <w:rPr>
          <w:sz w:val="28"/>
          <w:szCs w:val="28"/>
          <w:lang w:val="uk-UA"/>
        </w:rPr>
        <w:t xml:space="preserve"> участь у заходах </w:t>
      </w:r>
      <w:r w:rsidRPr="006B3C93">
        <w:rPr>
          <w:bCs/>
          <w:sz w:val="28"/>
          <w:szCs w:val="28"/>
          <w:lang w:val="uk-UA"/>
        </w:rPr>
        <w:t>обласної державної адміністрації</w:t>
      </w:r>
      <w:r w:rsidRPr="006B3C93">
        <w:rPr>
          <w:sz w:val="28"/>
          <w:szCs w:val="28"/>
          <w:lang w:val="uk-UA"/>
        </w:rPr>
        <w:t xml:space="preserve"> з нагоди Дня Соборності України.</w:t>
      </w:r>
    </w:p>
    <w:p w:rsidR="00382780" w:rsidRDefault="00382780" w:rsidP="00382780">
      <w:pPr>
        <w:ind w:firstLine="720"/>
        <w:jc w:val="both"/>
        <w:rPr>
          <w:bCs/>
          <w:sz w:val="28"/>
          <w:szCs w:val="28"/>
          <w:lang w:val="uk-UA"/>
        </w:rPr>
      </w:pPr>
      <w:r w:rsidRPr="006B3C93">
        <w:rPr>
          <w:bCs/>
          <w:sz w:val="28"/>
          <w:szCs w:val="28"/>
          <w:lang w:val="uk-UA"/>
        </w:rPr>
        <w:lastRenderedPageBreak/>
        <w:t>15 лютого 201</w:t>
      </w:r>
      <w:r w:rsidR="00F46E1A">
        <w:rPr>
          <w:bCs/>
          <w:sz w:val="28"/>
          <w:szCs w:val="28"/>
          <w:lang w:val="uk-UA"/>
        </w:rPr>
        <w:t>9</w:t>
      </w:r>
      <w:r>
        <w:rPr>
          <w:bCs/>
          <w:sz w:val="28"/>
          <w:szCs w:val="28"/>
          <w:lang w:val="uk-UA"/>
        </w:rPr>
        <w:t xml:space="preserve"> </w:t>
      </w:r>
      <w:r w:rsidRPr="006B3C93">
        <w:rPr>
          <w:bCs/>
          <w:sz w:val="28"/>
          <w:szCs w:val="28"/>
          <w:lang w:val="uk-UA"/>
        </w:rPr>
        <w:t>року духовенство Харківської єпархії Української Православної Церкви біля пам’ятника загиблим в Афганістані відслужило панахиду за загиблими та взяло участь у покладанні квітів.</w:t>
      </w:r>
      <w:r w:rsidRPr="00FC2473">
        <w:rPr>
          <w:bCs/>
          <w:lang w:val="uk-UA"/>
        </w:rPr>
        <w:t xml:space="preserve"> </w:t>
      </w:r>
      <w:r w:rsidRPr="00FC2473">
        <w:rPr>
          <w:bCs/>
          <w:sz w:val="28"/>
          <w:szCs w:val="28"/>
          <w:lang w:val="uk-UA"/>
        </w:rPr>
        <w:t>У храмах та молитовних будинках релігійних організацій різних конфесій протягом 15 лютого 201</w:t>
      </w:r>
      <w:r w:rsidR="006418E6">
        <w:rPr>
          <w:bCs/>
          <w:sz w:val="28"/>
          <w:szCs w:val="28"/>
          <w:lang w:val="uk-UA"/>
        </w:rPr>
        <w:t>9</w:t>
      </w:r>
      <w:r w:rsidRPr="00FC2473">
        <w:rPr>
          <w:bCs/>
          <w:sz w:val="28"/>
          <w:szCs w:val="28"/>
          <w:lang w:val="uk-UA"/>
        </w:rPr>
        <w:t xml:space="preserve"> року були відслужені панахиди.</w:t>
      </w:r>
    </w:p>
    <w:p w:rsidR="00382780" w:rsidRPr="00ED6BB7" w:rsidRDefault="00382780" w:rsidP="00382780">
      <w:pPr>
        <w:ind w:firstLine="700"/>
        <w:jc w:val="both"/>
        <w:rPr>
          <w:sz w:val="28"/>
          <w:szCs w:val="28"/>
          <w:lang w:val="uk-UA"/>
        </w:rPr>
      </w:pPr>
      <w:r w:rsidRPr="006B3C93">
        <w:rPr>
          <w:bCs/>
          <w:sz w:val="28"/>
          <w:szCs w:val="28"/>
          <w:lang w:val="uk-UA"/>
        </w:rPr>
        <w:t>09 березня 201</w:t>
      </w:r>
      <w:r w:rsidR="006418E6">
        <w:rPr>
          <w:bCs/>
          <w:sz w:val="28"/>
          <w:szCs w:val="28"/>
          <w:lang w:val="uk-UA"/>
        </w:rPr>
        <w:t>9</w:t>
      </w:r>
      <w:r w:rsidRPr="006B3C93">
        <w:rPr>
          <w:bCs/>
          <w:sz w:val="28"/>
          <w:szCs w:val="28"/>
          <w:lang w:val="uk-UA"/>
        </w:rPr>
        <w:t xml:space="preserve"> року представники </w:t>
      </w:r>
      <w:r w:rsidR="006418E6" w:rsidRPr="006418E6">
        <w:rPr>
          <w:bCs/>
          <w:sz w:val="28"/>
          <w:szCs w:val="28"/>
          <w:lang w:val="uk-UA"/>
        </w:rPr>
        <w:t>Харківської</w:t>
      </w:r>
      <w:r w:rsidR="006418E6">
        <w:rPr>
          <w:bCs/>
          <w:sz w:val="28"/>
          <w:szCs w:val="28"/>
          <w:lang w:val="uk-UA"/>
        </w:rPr>
        <w:t xml:space="preserve"> єпархії </w:t>
      </w:r>
      <w:r w:rsidRPr="006B3C93">
        <w:rPr>
          <w:sz w:val="28"/>
          <w:szCs w:val="28"/>
          <w:lang w:val="uk-UA"/>
        </w:rPr>
        <w:t xml:space="preserve">Української Православної Церкви, </w:t>
      </w:r>
      <w:r w:rsidR="006418E6" w:rsidRPr="006418E6">
        <w:rPr>
          <w:bCs/>
          <w:sz w:val="28"/>
          <w:szCs w:val="28"/>
          <w:lang w:val="uk-UA"/>
        </w:rPr>
        <w:t>Харківської</w:t>
      </w:r>
      <w:r w:rsidR="006418E6">
        <w:rPr>
          <w:bCs/>
          <w:sz w:val="28"/>
          <w:szCs w:val="28"/>
          <w:lang w:val="uk-UA"/>
        </w:rPr>
        <w:t xml:space="preserve"> єпархії </w:t>
      </w:r>
      <w:r w:rsidRPr="006B3C93">
        <w:rPr>
          <w:sz w:val="28"/>
          <w:szCs w:val="28"/>
          <w:lang w:val="uk-UA"/>
        </w:rPr>
        <w:t xml:space="preserve">Української Православної Церкви </w:t>
      </w:r>
      <w:r w:rsidR="006418E6">
        <w:rPr>
          <w:sz w:val="28"/>
          <w:szCs w:val="28"/>
          <w:lang w:val="uk-UA"/>
        </w:rPr>
        <w:t>(Православної Церкви України)</w:t>
      </w:r>
      <w:r w:rsidRPr="006B3C93">
        <w:rPr>
          <w:sz w:val="28"/>
          <w:szCs w:val="28"/>
          <w:lang w:val="uk-UA"/>
        </w:rPr>
        <w:t>, Ри</w:t>
      </w:r>
      <w:r>
        <w:rPr>
          <w:sz w:val="28"/>
          <w:szCs w:val="28"/>
          <w:lang w:val="uk-UA"/>
        </w:rPr>
        <w:t xml:space="preserve">мсько-Католицької Церкви </w:t>
      </w:r>
      <w:r w:rsidRPr="006B3C93">
        <w:rPr>
          <w:sz w:val="28"/>
          <w:szCs w:val="28"/>
          <w:lang w:val="uk-UA"/>
        </w:rPr>
        <w:t>та мусульман взяли участь у покладанні квітів до пам’ятника Т.Г.</w:t>
      </w:r>
      <w:r w:rsidR="00ED6BB7">
        <w:rPr>
          <w:sz w:val="28"/>
          <w:szCs w:val="28"/>
          <w:lang w:val="uk-UA"/>
        </w:rPr>
        <w:t> </w:t>
      </w:r>
      <w:bookmarkStart w:id="0" w:name="_GoBack"/>
      <w:bookmarkEnd w:id="0"/>
      <w:r w:rsidRPr="006B3C93">
        <w:rPr>
          <w:sz w:val="28"/>
          <w:szCs w:val="28"/>
          <w:lang w:val="uk-UA"/>
        </w:rPr>
        <w:t xml:space="preserve">Шевченку. </w:t>
      </w:r>
    </w:p>
    <w:p w:rsidR="00382780" w:rsidRPr="00552F30" w:rsidRDefault="00382780" w:rsidP="00382780">
      <w:pPr>
        <w:ind w:firstLine="700"/>
        <w:jc w:val="both"/>
        <w:rPr>
          <w:sz w:val="28"/>
          <w:szCs w:val="28"/>
          <w:lang w:val="uk-UA"/>
        </w:rPr>
      </w:pPr>
      <w:r w:rsidRPr="00552F30">
        <w:rPr>
          <w:sz w:val="28"/>
          <w:szCs w:val="28"/>
          <w:lang w:val="uk-UA"/>
        </w:rPr>
        <w:t xml:space="preserve">Представники релігійних організацій різних конфесій беруть участь у заходах обласної державної адміністрації, присвячених відзначенню державних свят, урочистих подій. </w:t>
      </w:r>
    </w:p>
    <w:p w:rsidR="00382780" w:rsidRPr="00552F30" w:rsidRDefault="00382780" w:rsidP="00382780">
      <w:pPr>
        <w:ind w:firstLine="700"/>
        <w:jc w:val="both"/>
        <w:rPr>
          <w:sz w:val="28"/>
          <w:szCs w:val="28"/>
          <w:lang w:val="uk-UA"/>
        </w:rPr>
      </w:pPr>
      <w:r w:rsidRPr="00552F30">
        <w:rPr>
          <w:bCs/>
          <w:sz w:val="28"/>
          <w:szCs w:val="28"/>
          <w:lang w:val="uk-UA"/>
        </w:rPr>
        <w:t xml:space="preserve">Протягом </w:t>
      </w:r>
      <w:r>
        <w:rPr>
          <w:bCs/>
          <w:sz w:val="28"/>
          <w:szCs w:val="28"/>
          <w:lang w:val="uk-UA"/>
        </w:rPr>
        <w:t xml:space="preserve">І кварталу </w:t>
      </w:r>
      <w:r w:rsidRPr="00552F30">
        <w:rPr>
          <w:sz w:val="28"/>
          <w:szCs w:val="28"/>
          <w:lang w:val="uk-UA"/>
        </w:rPr>
        <w:t>201</w:t>
      </w:r>
      <w:r w:rsidR="006418E6">
        <w:rPr>
          <w:sz w:val="28"/>
          <w:szCs w:val="28"/>
          <w:lang w:val="uk-UA"/>
        </w:rPr>
        <w:t>9</w:t>
      </w:r>
      <w:r w:rsidRPr="00552F30">
        <w:rPr>
          <w:sz w:val="28"/>
          <w:szCs w:val="28"/>
          <w:lang w:val="uk-UA"/>
        </w:rPr>
        <w:t xml:space="preserve"> року </w:t>
      </w:r>
      <w:r>
        <w:rPr>
          <w:bCs/>
          <w:sz w:val="28"/>
          <w:szCs w:val="28"/>
          <w:lang w:val="uk-UA"/>
        </w:rPr>
        <w:t>сектор</w:t>
      </w:r>
      <w:r w:rsidRPr="00552F30">
        <w:rPr>
          <w:bCs/>
          <w:sz w:val="28"/>
          <w:szCs w:val="28"/>
          <w:lang w:val="uk-UA"/>
        </w:rPr>
        <w:t xml:space="preserve"> у межах своїх повноважень надавав погодження на </w:t>
      </w:r>
      <w:r w:rsidRPr="00552F30">
        <w:rPr>
          <w:sz w:val="28"/>
          <w:szCs w:val="28"/>
          <w:lang w:val="uk-UA"/>
        </w:rPr>
        <w:t>перебування та діяльність у релігійних громадах області іноземних місіонерів, погодження на видачу посвідок на тимчасове проживання іноземців в Україні.</w:t>
      </w:r>
    </w:p>
    <w:p w:rsidR="00382780" w:rsidRPr="006418E6" w:rsidRDefault="00382780" w:rsidP="00382780">
      <w:pPr>
        <w:tabs>
          <w:tab w:val="left" w:pos="3360"/>
        </w:tabs>
        <w:ind w:firstLine="709"/>
        <w:jc w:val="both"/>
        <w:rPr>
          <w:sz w:val="28"/>
          <w:szCs w:val="28"/>
          <w:lang w:val="uk-UA"/>
        </w:rPr>
      </w:pPr>
      <w:r w:rsidRPr="00552F30">
        <w:rPr>
          <w:sz w:val="28"/>
          <w:szCs w:val="28"/>
          <w:lang w:val="uk-UA"/>
        </w:rPr>
        <w:t xml:space="preserve">Протягом </w:t>
      </w:r>
      <w:r>
        <w:rPr>
          <w:sz w:val="28"/>
          <w:szCs w:val="28"/>
          <w:lang w:val="uk-UA"/>
        </w:rPr>
        <w:t xml:space="preserve">І кварталу </w:t>
      </w:r>
      <w:r w:rsidRPr="00552F30">
        <w:rPr>
          <w:sz w:val="28"/>
          <w:szCs w:val="28"/>
          <w:lang w:val="uk-UA"/>
        </w:rPr>
        <w:t>201</w:t>
      </w:r>
      <w:r w:rsidR="006418E6">
        <w:rPr>
          <w:sz w:val="28"/>
          <w:szCs w:val="28"/>
          <w:lang w:val="uk-UA"/>
        </w:rPr>
        <w:t>9</w:t>
      </w:r>
      <w:r w:rsidRPr="00552F30">
        <w:rPr>
          <w:sz w:val="28"/>
          <w:szCs w:val="28"/>
          <w:lang w:val="uk-UA"/>
        </w:rPr>
        <w:t xml:space="preserve"> року не проводилися засідання ради церков і релігійних організацій Харківської області.</w:t>
      </w:r>
      <w:r>
        <w:rPr>
          <w:sz w:val="28"/>
          <w:szCs w:val="28"/>
          <w:lang w:val="uk-UA"/>
        </w:rPr>
        <w:t xml:space="preserve"> </w:t>
      </w:r>
      <w:r w:rsidR="006418E6">
        <w:rPr>
          <w:sz w:val="28"/>
          <w:szCs w:val="28"/>
          <w:lang w:val="uk-UA"/>
        </w:rPr>
        <w:t xml:space="preserve">Станом на 01.04.2019 тривало візування проекту розпорядження голови </w:t>
      </w:r>
      <w:r w:rsidR="006418E6" w:rsidRPr="006418E6">
        <w:rPr>
          <w:sz w:val="28"/>
          <w:szCs w:val="28"/>
          <w:lang w:val="uk-UA"/>
        </w:rPr>
        <w:t>обласної державної адміністрації</w:t>
      </w:r>
      <w:r w:rsidR="006418E6">
        <w:rPr>
          <w:sz w:val="28"/>
          <w:szCs w:val="28"/>
          <w:lang w:val="uk-UA"/>
        </w:rPr>
        <w:t xml:space="preserve"> щодо ліквідації ради церков і релігійних організацій </w:t>
      </w:r>
      <w:r w:rsidR="006418E6" w:rsidRPr="006418E6">
        <w:rPr>
          <w:sz w:val="28"/>
          <w:szCs w:val="28"/>
          <w:lang w:val="uk-UA"/>
        </w:rPr>
        <w:t>Харківської</w:t>
      </w:r>
      <w:r w:rsidR="006418E6">
        <w:rPr>
          <w:sz w:val="28"/>
          <w:szCs w:val="28"/>
          <w:lang w:val="uk-UA"/>
        </w:rPr>
        <w:t xml:space="preserve"> області.</w:t>
      </w:r>
    </w:p>
    <w:p w:rsidR="00382780" w:rsidRPr="00552F30" w:rsidRDefault="00382780" w:rsidP="00382780">
      <w:pPr>
        <w:ind w:firstLine="709"/>
        <w:jc w:val="both"/>
        <w:rPr>
          <w:sz w:val="28"/>
          <w:szCs w:val="28"/>
          <w:lang w:val="uk-UA"/>
        </w:rPr>
      </w:pPr>
      <w:r w:rsidRPr="00552F30">
        <w:rPr>
          <w:sz w:val="28"/>
          <w:szCs w:val="28"/>
          <w:lang w:val="uk-UA"/>
        </w:rPr>
        <w:t>Ситуація у релігійному середовищі області є стабільною, прогнозованою, кризові та конфліктні явища відсутні.</w:t>
      </w:r>
    </w:p>
    <w:p w:rsidR="00382780" w:rsidRDefault="00382780" w:rsidP="00382780">
      <w:pPr>
        <w:tabs>
          <w:tab w:val="left" w:pos="2300"/>
        </w:tabs>
        <w:ind w:firstLine="700"/>
        <w:jc w:val="both"/>
        <w:rPr>
          <w:bCs/>
          <w:sz w:val="28"/>
          <w:szCs w:val="28"/>
          <w:lang w:val="uk-UA"/>
        </w:rPr>
      </w:pPr>
    </w:p>
    <w:p w:rsidR="00382780" w:rsidRDefault="00382780" w:rsidP="00382780">
      <w:pPr>
        <w:tabs>
          <w:tab w:val="left" w:pos="2300"/>
        </w:tabs>
        <w:ind w:firstLine="700"/>
        <w:jc w:val="both"/>
        <w:rPr>
          <w:bCs/>
          <w:sz w:val="28"/>
          <w:szCs w:val="28"/>
          <w:lang w:val="uk-UA"/>
        </w:rPr>
      </w:pPr>
    </w:p>
    <w:p w:rsidR="00382780" w:rsidRPr="00552F30" w:rsidRDefault="00382780" w:rsidP="00382780">
      <w:pPr>
        <w:tabs>
          <w:tab w:val="left" w:pos="2300"/>
        </w:tabs>
        <w:ind w:firstLine="700"/>
        <w:jc w:val="both"/>
        <w:rPr>
          <w:bCs/>
          <w:sz w:val="28"/>
          <w:szCs w:val="28"/>
          <w:lang w:val="uk-UA"/>
        </w:rPr>
      </w:pPr>
    </w:p>
    <w:p w:rsidR="00382780" w:rsidRPr="006418E6" w:rsidRDefault="00382780" w:rsidP="00382780">
      <w:pPr>
        <w:jc w:val="both"/>
        <w:rPr>
          <w:bCs/>
          <w:sz w:val="28"/>
          <w:szCs w:val="28"/>
          <w:lang w:val="uk-UA"/>
        </w:rPr>
      </w:pPr>
      <w:r w:rsidRPr="006418E6">
        <w:rPr>
          <w:bCs/>
          <w:sz w:val="28"/>
          <w:szCs w:val="28"/>
          <w:lang w:val="uk-UA"/>
        </w:rPr>
        <w:t>Завідувач сектору у справах релігій</w:t>
      </w:r>
    </w:p>
    <w:p w:rsidR="00382780" w:rsidRPr="006418E6" w:rsidRDefault="00382780" w:rsidP="00382780">
      <w:pPr>
        <w:jc w:val="both"/>
        <w:rPr>
          <w:bCs/>
          <w:sz w:val="28"/>
          <w:szCs w:val="28"/>
          <w:lang w:val="uk-UA"/>
        </w:rPr>
      </w:pPr>
      <w:r w:rsidRPr="006418E6">
        <w:rPr>
          <w:bCs/>
          <w:sz w:val="28"/>
          <w:szCs w:val="28"/>
          <w:lang w:val="uk-UA"/>
        </w:rPr>
        <w:t>Харківської облдержадміністрації</w:t>
      </w:r>
      <w:r w:rsidRPr="006418E6">
        <w:rPr>
          <w:bCs/>
          <w:sz w:val="28"/>
          <w:szCs w:val="28"/>
          <w:lang w:val="uk-UA"/>
        </w:rPr>
        <w:tab/>
      </w:r>
      <w:r w:rsidRPr="006418E6">
        <w:rPr>
          <w:bCs/>
          <w:sz w:val="28"/>
          <w:szCs w:val="28"/>
          <w:lang w:val="uk-UA"/>
        </w:rPr>
        <w:tab/>
      </w:r>
      <w:r w:rsidRPr="006418E6">
        <w:rPr>
          <w:bCs/>
          <w:sz w:val="28"/>
          <w:szCs w:val="28"/>
          <w:lang w:val="uk-UA"/>
        </w:rPr>
        <w:tab/>
      </w:r>
      <w:r w:rsidRPr="006418E6">
        <w:rPr>
          <w:bCs/>
          <w:sz w:val="28"/>
          <w:szCs w:val="28"/>
          <w:lang w:val="uk-UA"/>
        </w:rPr>
        <w:tab/>
      </w:r>
      <w:r w:rsidR="006418E6">
        <w:rPr>
          <w:bCs/>
          <w:sz w:val="28"/>
          <w:szCs w:val="28"/>
          <w:lang w:val="uk-UA"/>
        </w:rPr>
        <w:tab/>
      </w:r>
      <w:r w:rsidRPr="006418E6">
        <w:rPr>
          <w:bCs/>
          <w:sz w:val="28"/>
          <w:szCs w:val="28"/>
          <w:lang w:val="uk-UA"/>
        </w:rPr>
        <w:t>О.</w:t>
      </w:r>
      <w:r w:rsidR="006418E6">
        <w:rPr>
          <w:bCs/>
          <w:sz w:val="28"/>
          <w:szCs w:val="28"/>
          <w:lang w:val="uk-UA"/>
        </w:rPr>
        <w:t> </w:t>
      </w:r>
      <w:r w:rsidR="006418E6" w:rsidRPr="006418E6">
        <w:rPr>
          <w:bCs/>
          <w:sz w:val="28"/>
          <w:szCs w:val="28"/>
          <w:lang w:val="uk-UA"/>
        </w:rPr>
        <w:t>ЧЕРНЯВСЬКА</w:t>
      </w:r>
    </w:p>
    <w:p w:rsidR="00382780" w:rsidRDefault="00382780" w:rsidP="00382780">
      <w:pPr>
        <w:rPr>
          <w:sz w:val="28"/>
          <w:szCs w:val="28"/>
          <w:lang w:val="uk-UA"/>
        </w:rPr>
      </w:pPr>
    </w:p>
    <w:p w:rsidR="00382780" w:rsidRDefault="00382780" w:rsidP="00382780">
      <w:pPr>
        <w:rPr>
          <w:sz w:val="28"/>
          <w:szCs w:val="28"/>
          <w:lang w:val="uk-UA"/>
        </w:rPr>
      </w:pPr>
    </w:p>
    <w:p w:rsidR="00382780" w:rsidRDefault="00382780" w:rsidP="00382780">
      <w:pPr>
        <w:rPr>
          <w:sz w:val="28"/>
          <w:szCs w:val="28"/>
          <w:lang w:val="uk-UA"/>
        </w:rPr>
      </w:pPr>
    </w:p>
    <w:p w:rsidR="00382780" w:rsidRPr="00552F30" w:rsidRDefault="00382780" w:rsidP="00382780">
      <w:pPr>
        <w:rPr>
          <w:sz w:val="28"/>
          <w:szCs w:val="28"/>
          <w:lang w:val="uk-UA"/>
        </w:rPr>
      </w:pPr>
    </w:p>
    <w:p w:rsidR="00382780" w:rsidRPr="00552F30" w:rsidRDefault="006418E6" w:rsidP="00382780">
      <w:pPr>
        <w:rPr>
          <w:lang w:val="uk-UA"/>
        </w:rPr>
      </w:pPr>
      <w:r>
        <w:rPr>
          <w:sz w:val="22"/>
          <w:szCs w:val="22"/>
          <w:lang w:val="uk-UA"/>
        </w:rPr>
        <w:t xml:space="preserve">Ольга </w:t>
      </w:r>
      <w:r w:rsidR="00382780" w:rsidRPr="00552F30">
        <w:rPr>
          <w:sz w:val="22"/>
          <w:szCs w:val="22"/>
          <w:lang w:val="uk-UA"/>
        </w:rPr>
        <w:t>Лімонова 705</w:t>
      </w:r>
      <w:r>
        <w:rPr>
          <w:sz w:val="22"/>
          <w:szCs w:val="22"/>
          <w:lang w:val="uk-UA"/>
        </w:rPr>
        <w:t xml:space="preserve"> </w:t>
      </w:r>
      <w:r w:rsidR="00382780" w:rsidRPr="00552F30">
        <w:rPr>
          <w:sz w:val="22"/>
          <w:szCs w:val="22"/>
          <w:lang w:val="uk-UA"/>
        </w:rPr>
        <w:t>19</w:t>
      </w:r>
      <w:r>
        <w:rPr>
          <w:sz w:val="22"/>
          <w:szCs w:val="22"/>
          <w:lang w:val="uk-UA"/>
        </w:rPr>
        <w:t xml:space="preserve"> </w:t>
      </w:r>
      <w:r w:rsidR="00382780" w:rsidRPr="00552F30">
        <w:rPr>
          <w:sz w:val="22"/>
          <w:szCs w:val="22"/>
          <w:lang w:val="uk-UA"/>
        </w:rPr>
        <w:t>75</w:t>
      </w:r>
    </w:p>
    <w:p w:rsidR="00FF5EAA" w:rsidRPr="006418E6" w:rsidRDefault="00ED6BB7">
      <w:pPr>
        <w:rPr>
          <w:lang w:val="uk-UA"/>
        </w:rPr>
      </w:pPr>
    </w:p>
    <w:sectPr w:rsidR="00FF5EAA" w:rsidRPr="006418E6" w:rsidSect="000B26F3">
      <w:headerReference w:type="even" r:id="rId5"/>
      <w:headerReference w:type="default" r:id="rId6"/>
      <w:pgSz w:w="11906" w:h="16838"/>
      <w:pgMar w:top="899" w:right="567" w:bottom="719"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ED6BB7"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6F3" w:rsidRDefault="00ED6B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ED6BB7"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B26F3" w:rsidRDefault="00ED6B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439"/>
    <w:multiLevelType w:val="multilevel"/>
    <w:tmpl w:val="BBD09E5E"/>
    <w:lvl w:ilvl="0">
      <w:start w:val="8"/>
      <w:numFmt w:val="decimal"/>
      <w:pStyle w:val="1"/>
      <w:lvlText w:val="%1.1."/>
      <w:lvlJc w:val="left"/>
      <w:pPr>
        <w:tabs>
          <w:tab w:val="num" w:pos="72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16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0"/>
    <w:rsid w:val="000D1380"/>
    <w:rsid w:val="00127C85"/>
    <w:rsid w:val="0027612E"/>
    <w:rsid w:val="00382780"/>
    <w:rsid w:val="003C249D"/>
    <w:rsid w:val="003E7C54"/>
    <w:rsid w:val="005C0345"/>
    <w:rsid w:val="006418E6"/>
    <w:rsid w:val="008149ED"/>
    <w:rsid w:val="00B5751B"/>
    <w:rsid w:val="00C51948"/>
    <w:rsid w:val="00ED6BB7"/>
    <w:rsid w:val="00F4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731A-EF42-43CA-896C-EAF0588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780"/>
    <w:pPr>
      <w:ind w:firstLine="0"/>
      <w:jc w:val="left"/>
    </w:pPr>
    <w:rPr>
      <w:rFonts w:eastAsia="Times New Roman"/>
      <w:sz w:val="20"/>
      <w:szCs w:val="20"/>
      <w:lang w:eastAsia="ru-RU"/>
    </w:rPr>
  </w:style>
  <w:style w:type="paragraph" w:styleId="1">
    <w:name w:val="heading 1"/>
    <w:basedOn w:val="a"/>
    <w:next w:val="a"/>
    <w:link w:val="10"/>
    <w:qFormat/>
    <w:rsid w:val="00382780"/>
    <w:pPr>
      <w:keepNext/>
      <w:numPr>
        <w:numId w:val="1"/>
      </w:numPr>
      <w:jc w:val="right"/>
      <w:outlineLvl w:val="0"/>
    </w:pPr>
    <w:rPr>
      <w:b/>
      <w:bCs/>
      <w:sz w:val="28"/>
      <w:szCs w:val="24"/>
      <w:lang w:val="uk-UA"/>
    </w:rPr>
  </w:style>
  <w:style w:type="paragraph" w:styleId="2">
    <w:name w:val="heading 2"/>
    <w:basedOn w:val="a"/>
    <w:next w:val="a"/>
    <w:link w:val="20"/>
    <w:qFormat/>
    <w:rsid w:val="00382780"/>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link w:val="30"/>
    <w:qFormat/>
    <w:rsid w:val="00382780"/>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next w:val="a"/>
    <w:link w:val="40"/>
    <w:qFormat/>
    <w:rsid w:val="00382780"/>
    <w:pPr>
      <w:keepNext/>
      <w:numPr>
        <w:ilvl w:val="3"/>
        <w:numId w:val="1"/>
      </w:numPr>
      <w:spacing w:before="240" w:after="60"/>
      <w:outlineLvl w:val="3"/>
    </w:pPr>
    <w:rPr>
      <w:b/>
      <w:bCs/>
      <w:sz w:val="28"/>
      <w:szCs w:val="28"/>
      <w:lang w:val="uk-UA"/>
    </w:rPr>
  </w:style>
  <w:style w:type="paragraph" w:styleId="5">
    <w:name w:val="heading 5"/>
    <w:basedOn w:val="a"/>
    <w:next w:val="a"/>
    <w:link w:val="50"/>
    <w:qFormat/>
    <w:rsid w:val="00382780"/>
    <w:pPr>
      <w:numPr>
        <w:ilvl w:val="4"/>
        <w:numId w:val="1"/>
      </w:numPr>
      <w:spacing w:before="240" w:after="60"/>
      <w:outlineLvl w:val="4"/>
    </w:pPr>
    <w:rPr>
      <w:b/>
      <w:bCs/>
      <w:i/>
      <w:iCs/>
      <w:sz w:val="26"/>
      <w:szCs w:val="26"/>
      <w:lang w:val="uk-UA"/>
    </w:rPr>
  </w:style>
  <w:style w:type="paragraph" w:styleId="6">
    <w:name w:val="heading 6"/>
    <w:basedOn w:val="a"/>
    <w:next w:val="a"/>
    <w:link w:val="60"/>
    <w:qFormat/>
    <w:rsid w:val="00382780"/>
    <w:pPr>
      <w:numPr>
        <w:ilvl w:val="5"/>
        <w:numId w:val="1"/>
      </w:numPr>
      <w:spacing w:before="240" w:after="60"/>
      <w:outlineLvl w:val="5"/>
    </w:pPr>
    <w:rPr>
      <w:b/>
      <w:sz w:val="22"/>
      <w:szCs w:val="22"/>
      <w:lang w:val="uk-UA"/>
    </w:rPr>
  </w:style>
  <w:style w:type="paragraph" w:styleId="7">
    <w:name w:val="heading 7"/>
    <w:basedOn w:val="a"/>
    <w:next w:val="a"/>
    <w:link w:val="70"/>
    <w:qFormat/>
    <w:rsid w:val="00382780"/>
    <w:pPr>
      <w:numPr>
        <w:ilvl w:val="6"/>
        <w:numId w:val="1"/>
      </w:numPr>
      <w:spacing w:before="240" w:after="60"/>
      <w:outlineLvl w:val="6"/>
    </w:pPr>
    <w:rPr>
      <w:bCs/>
      <w:sz w:val="24"/>
      <w:szCs w:val="24"/>
      <w:lang w:val="uk-UA"/>
    </w:rPr>
  </w:style>
  <w:style w:type="paragraph" w:styleId="8">
    <w:name w:val="heading 8"/>
    <w:basedOn w:val="a"/>
    <w:next w:val="a"/>
    <w:link w:val="80"/>
    <w:qFormat/>
    <w:rsid w:val="00382780"/>
    <w:pPr>
      <w:numPr>
        <w:ilvl w:val="7"/>
        <w:numId w:val="1"/>
      </w:numPr>
      <w:spacing w:before="240" w:after="60"/>
      <w:outlineLvl w:val="7"/>
    </w:pPr>
    <w:rPr>
      <w:bCs/>
      <w:i/>
      <w:iCs/>
      <w:sz w:val="24"/>
      <w:szCs w:val="24"/>
      <w:lang w:val="uk-UA"/>
    </w:rPr>
  </w:style>
  <w:style w:type="paragraph" w:styleId="9">
    <w:name w:val="heading 9"/>
    <w:basedOn w:val="a"/>
    <w:next w:val="a"/>
    <w:link w:val="90"/>
    <w:qFormat/>
    <w:rsid w:val="00382780"/>
    <w:pPr>
      <w:numPr>
        <w:ilvl w:val="8"/>
        <w:numId w:val="1"/>
      </w:numPr>
      <w:spacing w:before="240" w:after="60"/>
      <w:outlineLvl w:val="8"/>
    </w:pPr>
    <w:rPr>
      <w:rFonts w:ascii="Arial" w:hAnsi="Arial" w:cs="Arial"/>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780"/>
    <w:rPr>
      <w:rFonts w:eastAsia="Times New Roman"/>
      <w:b/>
      <w:bCs/>
      <w:szCs w:val="24"/>
      <w:lang w:val="uk-UA" w:eastAsia="ru-RU"/>
    </w:rPr>
  </w:style>
  <w:style w:type="character" w:customStyle="1" w:styleId="20">
    <w:name w:val="Заголовок 2 Знак"/>
    <w:basedOn w:val="a0"/>
    <w:link w:val="2"/>
    <w:rsid w:val="00382780"/>
    <w:rPr>
      <w:rFonts w:ascii="Arial" w:eastAsia="Times New Roman" w:hAnsi="Arial" w:cs="Arial"/>
      <w:b/>
      <w:bCs/>
      <w:i/>
      <w:iCs/>
      <w:szCs w:val="28"/>
      <w:lang w:val="uk-UA" w:eastAsia="ru-RU"/>
    </w:rPr>
  </w:style>
  <w:style w:type="character" w:customStyle="1" w:styleId="30">
    <w:name w:val="Заголовок 3 Знак"/>
    <w:basedOn w:val="a0"/>
    <w:link w:val="3"/>
    <w:rsid w:val="00382780"/>
    <w:rPr>
      <w:rFonts w:ascii="Arial" w:eastAsia="Times New Roman" w:hAnsi="Arial" w:cs="Arial"/>
      <w:b/>
      <w:bCs/>
      <w:sz w:val="26"/>
      <w:szCs w:val="26"/>
      <w:lang w:val="uk-UA" w:eastAsia="ru-RU"/>
    </w:rPr>
  </w:style>
  <w:style w:type="character" w:customStyle="1" w:styleId="40">
    <w:name w:val="Заголовок 4 Знак"/>
    <w:basedOn w:val="a0"/>
    <w:link w:val="4"/>
    <w:rsid w:val="00382780"/>
    <w:rPr>
      <w:rFonts w:eastAsia="Times New Roman"/>
      <w:b/>
      <w:bCs/>
      <w:szCs w:val="28"/>
      <w:lang w:val="uk-UA" w:eastAsia="ru-RU"/>
    </w:rPr>
  </w:style>
  <w:style w:type="character" w:customStyle="1" w:styleId="50">
    <w:name w:val="Заголовок 5 Знак"/>
    <w:basedOn w:val="a0"/>
    <w:link w:val="5"/>
    <w:rsid w:val="00382780"/>
    <w:rPr>
      <w:rFonts w:eastAsia="Times New Roman"/>
      <w:b/>
      <w:bCs/>
      <w:i/>
      <w:iCs/>
      <w:sz w:val="26"/>
      <w:szCs w:val="26"/>
      <w:lang w:val="uk-UA" w:eastAsia="ru-RU"/>
    </w:rPr>
  </w:style>
  <w:style w:type="character" w:customStyle="1" w:styleId="60">
    <w:name w:val="Заголовок 6 Знак"/>
    <w:basedOn w:val="a0"/>
    <w:link w:val="6"/>
    <w:rsid w:val="00382780"/>
    <w:rPr>
      <w:rFonts w:eastAsia="Times New Roman"/>
      <w:b/>
      <w:sz w:val="22"/>
      <w:lang w:val="uk-UA" w:eastAsia="ru-RU"/>
    </w:rPr>
  </w:style>
  <w:style w:type="character" w:customStyle="1" w:styleId="70">
    <w:name w:val="Заголовок 7 Знак"/>
    <w:basedOn w:val="a0"/>
    <w:link w:val="7"/>
    <w:rsid w:val="00382780"/>
    <w:rPr>
      <w:rFonts w:eastAsia="Times New Roman"/>
      <w:bCs/>
      <w:sz w:val="24"/>
      <w:szCs w:val="24"/>
      <w:lang w:val="uk-UA" w:eastAsia="ru-RU"/>
    </w:rPr>
  </w:style>
  <w:style w:type="character" w:customStyle="1" w:styleId="80">
    <w:name w:val="Заголовок 8 Знак"/>
    <w:basedOn w:val="a0"/>
    <w:link w:val="8"/>
    <w:rsid w:val="00382780"/>
    <w:rPr>
      <w:rFonts w:eastAsia="Times New Roman"/>
      <w:bCs/>
      <w:i/>
      <w:iCs/>
      <w:sz w:val="24"/>
      <w:szCs w:val="24"/>
      <w:lang w:val="uk-UA" w:eastAsia="ru-RU"/>
    </w:rPr>
  </w:style>
  <w:style w:type="character" w:customStyle="1" w:styleId="90">
    <w:name w:val="Заголовок 9 Знак"/>
    <w:basedOn w:val="a0"/>
    <w:link w:val="9"/>
    <w:rsid w:val="00382780"/>
    <w:rPr>
      <w:rFonts w:ascii="Arial" w:eastAsia="Times New Roman" w:hAnsi="Arial" w:cs="Arial"/>
      <w:bCs/>
      <w:sz w:val="22"/>
      <w:lang w:val="uk-UA" w:eastAsia="ru-RU"/>
    </w:rPr>
  </w:style>
  <w:style w:type="paragraph" w:styleId="a3">
    <w:name w:val="header"/>
    <w:basedOn w:val="a"/>
    <w:link w:val="a4"/>
    <w:rsid w:val="00382780"/>
    <w:pPr>
      <w:tabs>
        <w:tab w:val="center" w:pos="4677"/>
        <w:tab w:val="right" w:pos="9355"/>
      </w:tabs>
    </w:pPr>
    <w:rPr>
      <w:sz w:val="28"/>
      <w:szCs w:val="24"/>
      <w:lang w:val="uk-UA"/>
    </w:rPr>
  </w:style>
  <w:style w:type="character" w:customStyle="1" w:styleId="a4">
    <w:name w:val="Верхний колонтитул Знак"/>
    <w:basedOn w:val="a0"/>
    <w:link w:val="a3"/>
    <w:rsid w:val="00382780"/>
    <w:rPr>
      <w:rFonts w:eastAsia="Times New Roman"/>
      <w:szCs w:val="24"/>
      <w:lang w:val="uk-UA" w:eastAsia="ru-RU"/>
    </w:rPr>
  </w:style>
  <w:style w:type="character" w:styleId="a5">
    <w:name w:val="page number"/>
    <w:basedOn w:val="a0"/>
    <w:rsid w:val="00382780"/>
  </w:style>
  <w:style w:type="table" w:styleId="a6">
    <w:name w:val="Table Grid"/>
    <w:basedOn w:val="a1"/>
    <w:rsid w:val="00382780"/>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82780"/>
    <w:pPr>
      <w:spacing w:after="120" w:line="480" w:lineRule="auto"/>
      <w:ind w:left="283"/>
    </w:pPr>
  </w:style>
  <w:style w:type="character" w:customStyle="1" w:styleId="22">
    <w:name w:val="Основной текст с отступом 2 Знак"/>
    <w:basedOn w:val="a0"/>
    <w:link w:val="21"/>
    <w:rsid w:val="00382780"/>
    <w:rPr>
      <w:rFonts w:eastAsia="Times New Roman"/>
      <w:sz w:val="20"/>
      <w:szCs w:val="20"/>
      <w:lang w:eastAsia="ru-RU"/>
    </w:rPr>
  </w:style>
  <w:style w:type="paragraph" w:styleId="a7">
    <w:name w:val="Body Text"/>
    <w:basedOn w:val="a"/>
    <w:link w:val="a8"/>
    <w:rsid w:val="00382780"/>
    <w:pPr>
      <w:spacing w:after="120"/>
    </w:pPr>
  </w:style>
  <w:style w:type="character" w:customStyle="1" w:styleId="a8">
    <w:name w:val="Основной текст Знак"/>
    <w:basedOn w:val="a0"/>
    <w:link w:val="a7"/>
    <w:rsid w:val="00382780"/>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Limonova</dc:creator>
  <cp:keywords/>
  <dc:description/>
  <cp:lastModifiedBy>Olga Limonova</cp:lastModifiedBy>
  <cp:revision>2</cp:revision>
  <dcterms:created xsi:type="dcterms:W3CDTF">2019-04-09T06:46:00Z</dcterms:created>
  <dcterms:modified xsi:type="dcterms:W3CDTF">2019-04-09T07:29:00Z</dcterms:modified>
</cp:coreProperties>
</file>