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0" w:rsidRPr="00DF14A0" w:rsidRDefault="00DF14A0" w:rsidP="00DF14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F14A0">
        <w:rPr>
          <w:color w:val="000000"/>
          <w:sz w:val="28"/>
          <w:szCs w:val="28"/>
        </w:rPr>
        <w:t xml:space="preserve">Законом України «Про Національну поліцію» передбачено поліція для охорони прав і свобод людини, запобігання загрозам публічній безпеці і порядку або припинення їх порушення застосовує в межах своєї компетенції </w:t>
      </w:r>
      <w:r w:rsidR="00A15E15">
        <w:rPr>
          <w:color w:val="000000"/>
          <w:sz w:val="28"/>
          <w:szCs w:val="28"/>
        </w:rPr>
        <w:t>такі</w:t>
      </w:r>
      <w:r w:rsidRPr="00DF14A0">
        <w:rPr>
          <w:color w:val="000000"/>
          <w:sz w:val="28"/>
          <w:szCs w:val="28"/>
        </w:rPr>
        <w:t xml:space="preserve"> пол</w:t>
      </w:r>
      <w:r w:rsidR="00A15E15">
        <w:rPr>
          <w:color w:val="000000"/>
          <w:sz w:val="28"/>
          <w:szCs w:val="28"/>
        </w:rPr>
        <w:t>іцейські превентивні захо</w:t>
      </w:r>
      <w:r w:rsidRPr="00DF14A0">
        <w:rPr>
          <w:color w:val="000000"/>
          <w:sz w:val="28"/>
          <w:szCs w:val="28"/>
        </w:rPr>
        <w:t>д</w:t>
      </w:r>
      <w:r w:rsidR="00A15E15">
        <w:rPr>
          <w:color w:val="000000"/>
          <w:sz w:val="28"/>
          <w:szCs w:val="28"/>
        </w:rPr>
        <w:t>и, як перевірка документів особи та поверхнева перевірка.</w:t>
      </w:r>
    </w:p>
    <w:p w:rsidR="001E2A1F" w:rsidRPr="00B856C0" w:rsidRDefault="00DF14A0" w:rsidP="001E2A1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B050"/>
          <w:sz w:val="28"/>
          <w:szCs w:val="28"/>
        </w:rPr>
      </w:pPr>
      <w:r w:rsidRPr="00B856C0">
        <w:rPr>
          <w:b/>
          <w:color w:val="00B050"/>
          <w:sz w:val="28"/>
          <w:szCs w:val="28"/>
        </w:rPr>
        <w:t>Поліцейський має право вимагати в особи пред’явлення нею документів, що посвідчують особу, та/або документів, що підтверджують відповідне право особи, у таких випадках:</w:t>
      </w:r>
    </w:p>
    <w:tbl>
      <w:tblPr>
        <w:tblStyle w:val="a5"/>
        <w:tblW w:w="0" w:type="auto"/>
        <w:tblBorders>
          <w:top w:val="single" w:sz="24" w:space="0" w:color="0F243E" w:themeColor="text2" w:themeShade="80"/>
          <w:left w:val="single" w:sz="24" w:space="0" w:color="0F243E" w:themeColor="text2" w:themeShade="80"/>
          <w:bottom w:val="single" w:sz="24" w:space="0" w:color="0F243E" w:themeColor="text2" w:themeShade="80"/>
          <w:right w:val="single" w:sz="24" w:space="0" w:color="0F243E" w:themeColor="text2" w:themeShade="80"/>
          <w:insideH w:val="single" w:sz="24" w:space="0" w:color="0F243E" w:themeColor="text2" w:themeShade="80"/>
          <w:insideV w:val="single" w:sz="2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714"/>
      </w:tblGrid>
      <w:tr w:rsidR="00A15E15" w:rsidRPr="00A15E15" w:rsidTr="00A15E15">
        <w:tc>
          <w:tcPr>
            <w:tcW w:w="7714" w:type="dxa"/>
          </w:tcPr>
          <w:p w:rsidR="00A15E15" w:rsidRPr="00A15E15" w:rsidRDefault="00A15E15" w:rsidP="00A15E15">
            <w:pPr>
              <w:pStyle w:val="rvps2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5E15"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особа володіє зовнішніми ознаками, схожими на зовнішні ознаки особи, яка перебуває в розшуку, або безвісно зниклої особи;</w:t>
            </w:r>
          </w:p>
        </w:tc>
      </w:tr>
      <w:tr w:rsidR="00A15E15" w:rsidRPr="00A15E15" w:rsidTr="00A15E15">
        <w:tc>
          <w:tcPr>
            <w:tcW w:w="7714" w:type="dxa"/>
          </w:tcPr>
          <w:p w:rsidR="00A15E15" w:rsidRPr="00A15E15" w:rsidRDefault="00A15E15" w:rsidP="00A15E1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5E15"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існує достатньо підстав вважати, що особа вчинила або має намір вчинити правопорушення;</w:t>
            </w:r>
          </w:p>
        </w:tc>
      </w:tr>
      <w:tr w:rsidR="00A15E15" w:rsidRPr="00A15E15" w:rsidTr="00A15E15">
        <w:tc>
          <w:tcPr>
            <w:tcW w:w="7714" w:type="dxa"/>
          </w:tcPr>
          <w:p w:rsidR="00A15E15" w:rsidRPr="00A15E15" w:rsidRDefault="00A15E15" w:rsidP="00A15E1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5E15"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особа перебуває на території чи об’єкті із спеціальним режимом або в місці здійснення спеціального поліцейського контролю;</w:t>
            </w:r>
          </w:p>
        </w:tc>
      </w:tr>
      <w:tr w:rsidR="00A15E15" w:rsidRPr="00A15E15" w:rsidTr="00A15E15">
        <w:tc>
          <w:tcPr>
            <w:tcW w:w="7714" w:type="dxa"/>
          </w:tcPr>
          <w:p w:rsidR="00A15E15" w:rsidRPr="00A15E15" w:rsidRDefault="00A15E15" w:rsidP="00A15E1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5E15"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в особи є зброя, боєприпаси, наркотичні засоби та інші речі, обіг яких обмежений або заборонений, або для зберігання, використання чи перевезення яких потрібен дозвіл, якщо встановити такі права іншим чином неможливо;</w:t>
            </w:r>
          </w:p>
        </w:tc>
      </w:tr>
      <w:tr w:rsidR="00A15E15" w:rsidRPr="00A15E15" w:rsidTr="00A15E15">
        <w:tc>
          <w:tcPr>
            <w:tcW w:w="7714" w:type="dxa"/>
          </w:tcPr>
          <w:p w:rsidR="00A15E15" w:rsidRPr="00A15E15" w:rsidRDefault="00A15E15" w:rsidP="00A15E1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5E15"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особа перебуває в місці вчинення правопорушення або дорожньо-транспортної пригоди, іншої надзвичайної події;</w:t>
            </w:r>
          </w:p>
        </w:tc>
      </w:tr>
      <w:tr w:rsidR="00A15E15" w:rsidRPr="00A15E15" w:rsidTr="00A15E15">
        <w:tc>
          <w:tcPr>
            <w:tcW w:w="7714" w:type="dxa"/>
          </w:tcPr>
          <w:p w:rsidR="00A15E15" w:rsidRPr="00A15E15" w:rsidRDefault="00A15E15" w:rsidP="00A15E1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5E15"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зовнішні ознаки особи чи транспортного засобу або дії особи дають достатні підстави вважати, що особа причетна до вчинення правопорушення, транспортний засіб може бути знаряддям чи об’єктом вчинення правопорушення.</w:t>
            </w:r>
          </w:p>
        </w:tc>
      </w:tr>
    </w:tbl>
    <w:p w:rsidR="00DF14A0" w:rsidRPr="00B856C0" w:rsidRDefault="00A15E15" w:rsidP="00A15E15">
      <w:pPr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Поверхнева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перевірка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як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превентивний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поліцейський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захід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є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здійсненням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візуального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огляду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особи,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проведенням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поверхні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вбрання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особи рукою,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спеціальним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приладом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або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засобом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візуальним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оглядом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речі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або </w:t>
      </w:r>
      <w:proofErr w:type="gram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транспортного</w:t>
      </w:r>
      <w:proofErr w:type="gram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засобу</w:t>
      </w:r>
      <w:proofErr w:type="spellEnd"/>
      <w:r w:rsidRPr="00B856C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A15E15" w:rsidRPr="001E2A1F" w:rsidRDefault="00A15E15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5E15">
        <w:rPr>
          <w:rFonts w:ascii="Times New Roman" w:hAnsi="Times New Roman" w:cs="Times New Roman"/>
          <w:sz w:val="28"/>
          <w:szCs w:val="28"/>
          <w:lang w:val="uk-UA"/>
        </w:rPr>
        <w:t xml:space="preserve">Поліцейський </w:t>
      </w:r>
      <w:r w:rsidRPr="001E2A1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для здійснення поверхневої перевірки особи</w:t>
      </w:r>
      <w:r w:rsidRPr="00A15E15">
        <w:rPr>
          <w:rFonts w:ascii="Times New Roman" w:hAnsi="Times New Roman" w:cs="Times New Roman"/>
          <w:sz w:val="28"/>
          <w:szCs w:val="28"/>
          <w:lang w:val="uk-UA"/>
        </w:rPr>
        <w:t xml:space="preserve"> може зупиняти осіб та/або оглядати їх, </w:t>
      </w:r>
      <w:r w:rsidRPr="001E2A1F">
        <w:rPr>
          <w:rFonts w:ascii="Times New Roman" w:hAnsi="Times New Roman" w:cs="Times New Roman"/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якщо існує достатньо підстав вважати, що особа має при собі річ, обіг якої заборонено чи обмежено або яка становить загрозу життю чи здоров’ю такої особи або інших осіб.</w:t>
      </w:r>
    </w:p>
    <w:p w:rsidR="00A15E15" w:rsidRPr="00A15E15" w:rsidRDefault="00A15E15" w:rsidP="001E2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E15">
        <w:rPr>
          <w:rFonts w:ascii="Times New Roman" w:hAnsi="Times New Roman" w:cs="Times New Roman"/>
          <w:sz w:val="28"/>
          <w:szCs w:val="28"/>
          <w:lang w:val="uk-UA"/>
        </w:rPr>
        <w:t>Поверхнева перевірка здійснюється поліцейським відповідної статі. У невідкладних випадках поверхневу перевірку може здійснити будь-який поліцейський лише з використанням с</w:t>
      </w:r>
      <w:r w:rsidR="001E2A1F">
        <w:rPr>
          <w:rFonts w:ascii="Times New Roman" w:hAnsi="Times New Roman" w:cs="Times New Roman"/>
          <w:sz w:val="28"/>
          <w:szCs w:val="28"/>
          <w:lang w:val="uk-UA"/>
        </w:rPr>
        <w:t>пеціального приладу або засобу.</w:t>
      </w:r>
    </w:p>
    <w:p w:rsidR="001E2A1F" w:rsidRPr="00B856C0" w:rsidRDefault="001E2A1F" w:rsidP="004967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</w:t>
      </w:r>
      <w:r w:rsidR="00A15E15" w:rsidRPr="00A15E15">
        <w:rPr>
          <w:rFonts w:ascii="Times New Roman" w:hAnsi="Times New Roman" w:cs="Times New Roman"/>
          <w:sz w:val="28"/>
          <w:szCs w:val="28"/>
          <w:lang w:val="uk-UA"/>
        </w:rPr>
        <w:t xml:space="preserve">оліцейський може здійснювати </w:t>
      </w:r>
      <w:r w:rsidR="00A15E15" w:rsidRPr="00B856C0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поверхневу перевірку речі або транспортного засобу</w:t>
      </w:r>
      <w:r w:rsidRPr="00B856C0">
        <w:rPr>
          <w:rFonts w:ascii="Times New Roman" w:hAnsi="Times New Roman" w:cs="Times New Roman"/>
          <w:color w:val="00B050"/>
          <w:sz w:val="28"/>
          <w:szCs w:val="28"/>
          <w:lang w:val="uk-UA"/>
        </w:rPr>
        <w:t>:</w:t>
      </w:r>
    </w:p>
    <w:tbl>
      <w:tblPr>
        <w:tblStyle w:val="a5"/>
        <w:tblW w:w="0" w:type="auto"/>
        <w:tblBorders>
          <w:top w:val="single" w:sz="24" w:space="0" w:color="0F243E" w:themeColor="text2" w:themeShade="80"/>
          <w:left w:val="single" w:sz="24" w:space="0" w:color="0F243E" w:themeColor="text2" w:themeShade="80"/>
          <w:bottom w:val="single" w:sz="24" w:space="0" w:color="0F243E" w:themeColor="text2" w:themeShade="80"/>
          <w:right w:val="single" w:sz="24" w:space="0" w:color="0F243E" w:themeColor="text2" w:themeShade="80"/>
          <w:insideH w:val="single" w:sz="24" w:space="0" w:color="0F243E" w:themeColor="text2" w:themeShade="80"/>
          <w:insideV w:val="single" w:sz="2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714"/>
      </w:tblGrid>
      <w:tr w:rsidR="001E2A1F" w:rsidRPr="00A15E15" w:rsidTr="007B4962">
        <w:tc>
          <w:tcPr>
            <w:tcW w:w="7714" w:type="dxa"/>
          </w:tcPr>
          <w:p w:rsidR="001E2A1F" w:rsidRDefault="001E2A1F" w:rsidP="001E2A1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E2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існує достатньо підстав вважати, що в транспортному засобі знаходиться правопорушник або особа, свобода якої обмежується в незаконний спосіб;</w:t>
            </w:r>
          </w:p>
          <w:p w:rsidR="001E2A1F" w:rsidRPr="001E2A1F" w:rsidRDefault="001E2A1F" w:rsidP="001E2A1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1E2A1F" w:rsidRPr="00A15E15" w:rsidTr="007B4962">
        <w:tc>
          <w:tcPr>
            <w:tcW w:w="7714" w:type="dxa"/>
          </w:tcPr>
          <w:p w:rsidR="001E2A1F" w:rsidRDefault="001E2A1F" w:rsidP="007B496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E2A1F"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існує достатньо підстав вважати, що в транспортному засобі знаходиться річ, обіг якої заборонено чи обмежено або яка становить загрозу життю чи здоров’ю такої особи або інших осіб;</w:t>
            </w:r>
          </w:p>
          <w:p w:rsidR="001E2A1F" w:rsidRPr="00A15E15" w:rsidRDefault="001E2A1F" w:rsidP="007B496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E2A1F" w:rsidRPr="00A15E15" w:rsidTr="007B4962">
        <w:tc>
          <w:tcPr>
            <w:tcW w:w="7714" w:type="dxa"/>
          </w:tcPr>
          <w:p w:rsidR="001E2A1F" w:rsidRPr="001E2A1F" w:rsidRDefault="001E2A1F" w:rsidP="001E2A1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E2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якщо існує достатньо підстав вважати, що річ або транспортний засіб є знаряддям вчинення правопорушення та/або знаходиться в тому місці, де може бути скоєно кримінальне правопорушення, для запобігання якого необхідно провести поверхневу перевірку.</w:t>
            </w:r>
          </w:p>
        </w:tc>
      </w:tr>
    </w:tbl>
    <w:p w:rsidR="001E2A1F" w:rsidRDefault="001E2A1F" w:rsidP="0049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E15" w:rsidRPr="00A15E15" w:rsidRDefault="00A15E15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E15">
        <w:rPr>
          <w:rFonts w:ascii="Times New Roman" w:hAnsi="Times New Roman" w:cs="Times New Roman"/>
          <w:sz w:val="28"/>
          <w:szCs w:val="28"/>
          <w:lang w:val="uk-UA"/>
        </w:rPr>
        <w:t>Поверхнева перевірка речі або транспортного засобу здійснюється шляхом візуального огляду речі та/або транспортного засобу або візуального огляду салону та багажника транспортного засобу. Поліцейський при здійсненні поверхневої перевірки має право вимагати відкрити кришку багажника та/або двері салону.</w:t>
      </w:r>
    </w:p>
    <w:p w:rsidR="00A15E15" w:rsidRPr="00A15E15" w:rsidRDefault="00A15E15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E15">
        <w:rPr>
          <w:rFonts w:ascii="Times New Roman" w:hAnsi="Times New Roman" w:cs="Times New Roman"/>
          <w:sz w:val="28"/>
          <w:szCs w:val="28"/>
          <w:lang w:val="uk-UA"/>
        </w:rPr>
        <w:t>Під час поверхневої перевірки речі або транспортного засобу особа повинна самостійно показати поліцейському вміст особистих речей чи транспортного засобу.</w:t>
      </w:r>
    </w:p>
    <w:p w:rsidR="00DF14A0" w:rsidRDefault="00A15E15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E15">
        <w:rPr>
          <w:rFonts w:ascii="Times New Roman" w:hAnsi="Times New Roman" w:cs="Times New Roman"/>
          <w:sz w:val="28"/>
          <w:szCs w:val="28"/>
          <w:lang w:val="uk-UA"/>
        </w:rPr>
        <w:t>При виявленні в ході поверхневої перевірки будь-яких слідів правопорушення поліцейський забезпечує їх схоронність та огляд відповідно до вимог статті 237 Кримінального процесуального кодексу України.</w:t>
      </w:r>
    </w:p>
    <w:p w:rsidR="00496714" w:rsidRDefault="00496714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714" w:rsidRPr="00A420ED" w:rsidRDefault="00496714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420E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Увага! </w:t>
      </w:r>
    </w:p>
    <w:p w:rsidR="00496714" w:rsidRDefault="00496714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</w:t>
      </w:r>
      <w:r w:rsidR="00A420ED">
        <w:rPr>
          <w:rFonts w:ascii="Times New Roman" w:hAnsi="Times New Roman" w:cs="Times New Roman"/>
          <w:sz w:val="28"/>
          <w:szCs w:val="28"/>
          <w:lang w:val="uk-UA"/>
        </w:rPr>
        <w:t xml:space="preserve">неву перевірку слід відрізняти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обшуку, </w:t>
      </w:r>
      <w:r w:rsidR="00A420ED">
        <w:rPr>
          <w:rFonts w:ascii="Times New Roman" w:hAnsi="Times New Roman" w:cs="Times New Roman"/>
          <w:sz w:val="28"/>
          <w:szCs w:val="28"/>
          <w:lang w:val="uk-UA"/>
        </w:rPr>
        <w:t>який є слідчою (розшуковою) дією, що</w:t>
      </w:r>
      <w:r w:rsidR="00A420ED" w:rsidRPr="00A420E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 метою виявлення та фіксації відомостей про обставини вчинення кримінального правопорушення, відшукання знаряддя кримінального правопорушення або майна, яке було здобуте у результаті його вчинення, а також встановлення місцезнаходження розшукуваних осіб.</w:t>
      </w:r>
    </w:p>
    <w:p w:rsidR="00A420ED" w:rsidRPr="00A420ED" w:rsidRDefault="00A420ED" w:rsidP="00A15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Обшук проводиться </w:t>
      </w:r>
      <w:r w:rsidRPr="00A420ED">
        <w:rPr>
          <w:rFonts w:ascii="Times New Roman" w:hAnsi="Times New Roman" w:cs="Times New Roman"/>
          <w:sz w:val="28"/>
          <w:szCs w:val="28"/>
          <w:lang w:val="uk-UA"/>
        </w:rPr>
        <w:t>на підставі ухвали слідчого судді місцевого загального суду, в межах територіальної юрисдикції якого знаходиться орган досудового розслідування.</w:t>
      </w:r>
    </w:p>
    <w:p w:rsidR="00DF14A0" w:rsidRPr="00A15E15" w:rsidRDefault="00496714" w:rsidP="00A420ED">
      <w:pPr>
        <w:spacing w:after="0" w:line="240" w:lineRule="auto"/>
        <w:ind w:firstLine="567"/>
        <w:jc w:val="both"/>
        <w:rPr>
          <w:lang w:val="uk-UA"/>
        </w:rPr>
      </w:pPr>
      <w:r w:rsidRPr="00496714">
        <w:rPr>
          <w:rFonts w:ascii="Times New Roman" w:hAnsi="Times New Roman" w:cs="Times New Roman"/>
          <w:sz w:val="28"/>
          <w:szCs w:val="28"/>
          <w:lang w:val="uk-UA"/>
        </w:rPr>
        <w:t>Виконання ухвали слідчого судді, суду про проведення обшуку в обов’язковому порядку фіксується за допомогою звуко- та відео</w:t>
      </w:r>
      <w:r w:rsidR="00A420ED">
        <w:rPr>
          <w:rFonts w:ascii="Times New Roman" w:hAnsi="Times New Roman" w:cs="Times New Roman"/>
          <w:sz w:val="28"/>
          <w:szCs w:val="28"/>
          <w:lang w:val="uk-UA"/>
        </w:rPr>
        <w:t xml:space="preserve">записувальних технічних засобів та </w:t>
      </w:r>
      <w:r w:rsidR="00A420ED" w:rsidRPr="00A420ED">
        <w:rPr>
          <w:rFonts w:ascii="Times New Roman" w:hAnsi="Times New Roman" w:cs="Times New Roman"/>
          <w:sz w:val="28"/>
          <w:szCs w:val="28"/>
          <w:lang w:val="uk-UA"/>
        </w:rPr>
        <w:t>з обов’язковою участю не менше двох понятих</w:t>
      </w:r>
      <w:r w:rsidR="00A420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4A0" w:rsidRPr="00A15E15" w:rsidRDefault="00DF14A0" w:rsidP="00DF14A0">
      <w:pPr>
        <w:rPr>
          <w:lang w:val="uk-UA"/>
        </w:rPr>
      </w:pPr>
    </w:p>
    <w:p w:rsidR="00DF14A0" w:rsidRPr="00DF14A0" w:rsidRDefault="00DF14A0" w:rsidP="00DF14A0">
      <w:pPr>
        <w:rPr>
          <w:lang w:val="uk-UA"/>
        </w:rPr>
      </w:pPr>
    </w:p>
    <w:p w:rsidR="00DF14A0" w:rsidRPr="00BB13F0" w:rsidRDefault="00DF14A0" w:rsidP="00DF14A0">
      <w:pPr>
        <w:pBdr>
          <w:bottom w:val="single" w:sz="4" w:space="4" w:color="4F81BD" w:themeColor="accent1"/>
        </w:pBdr>
        <w:spacing w:before="200" w:after="280"/>
        <w:ind w:right="-15"/>
        <w:jc w:val="center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48"/>
          <w:szCs w:val="48"/>
          <w:lang w:val="uk-UA" w:eastAsia="ru-RU"/>
        </w:rPr>
      </w:pPr>
      <w:r w:rsidRPr="00BB13F0">
        <w:rPr>
          <w:rFonts w:eastAsiaTheme="minorEastAsia"/>
          <w:b/>
          <w:bCs/>
          <w:i/>
          <w:iCs/>
          <w:noProof/>
          <w:color w:val="4F81BD" w:themeColor="accent1"/>
          <w:lang w:val="uk-UA" w:eastAsia="uk-UA"/>
        </w:rPr>
        <w:lastRenderedPageBreak/>
        <w:drawing>
          <wp:inline distT="0" distB="0" distL="0" distR="0" wp14:anchorId="511BCC58" wp14:editId="327B2642">
            <wp:extent cx="4508205" cy="1073889"/>
            <wp:effectExtent l="0" t="0" r="6985" b="0"/>
            <wp:docPr id="1" name="Рисунок 1" descr="x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3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A0" w:rsidRPr="00727A31" w:rsidRDefault="00DF14A0" w:rsidP="00DF14A0">
      <w:pPr>
        <w:pBdr>
          <w:bottom w:val="single" w:sz="4" w:space="4" w:color="4F81BD" w:themeColor="accent1"/>
        </w:pBdr>
        <w:spacing w:before="200" w:after="280"/>
        <w:ind w:right="-15"/>
        <w:jc w:val="center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48"/>
          <w:szCs w:val="48"/>
          <w:lang w:val="uk-UA" w:eastAsia="ru-RU"/>
        </w:rPr>
      </w:pPr>
      <w:r w:rsidRPr="00BB13F0">
        <w:rPr>
          <w:rFonts w:eastAsiaTheme="minorEastAsia"/>
          <w:b/>
          <w:bCs/>
          <w:i/>
          <w:iCs/>
          <w:noProof/>
          <w:color w:val="4F81BD" w:themeColor="accent1"/>
          <w:lang w:val="uk-UA" w:eastAsia="uk-UA"/>
        </w:rPr>
        <w:drawing>
          <wp:inline distT="0" distB="0" distL="0" distR="0" wp14:anchorId="39778719" wp14:editId="39868ABF">
            <wp:extent cx="4593265" cy="1424763"/>
            <wp:effectExtent l="0" t="0" r="0" b="4445"/>
            <wp:docPr id="2" name="Рисунок 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71" cy="14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A0" w:rsidRPr="00C754AD" w:rsidRDefault="00A15E15" w:rsidP="00DF14A0">
      <w:pPr>
        <w:pBdr>
          <w:bottom w:val="single" w:sz="4" w:space="0" w:color="4F81BD" w:themeColor="accent1"/>
        </w:pBdr>
        <w:spacing w:before="200" w:after="280"/>
        <w:ind w:right="-15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>Підстави проведення</w:t>
      </w:r>
      <w:r w:rsidR="00496714" w:rsidRPr="00496714"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 xml:space="preserve"> </w:t>
      </w:r>
      <w:r w:rsidR="00496714"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>поліцейським</w:t>
      </w:r>
      <w:r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 xml:space="preserve"> п</w:t>
      </w:r>
      <w:r w:rsidR="00DF14A0"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>ер</w:t>
      </w:r>
      <w:r w:rsidR="00496714"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>евірки</w:t>
      </w:r>
      <w:r w:rsidR="00DF14A0"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 xml:space="preserve"> документів </w:t>
      </w:r>
      <w:r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>особи та поверхневої</w:t>
      </w:r>
      <w:r w:rsidR="00496714"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 xml:space="preserve"> перевірки</w:t>
      </w:r>
      <w:r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 xml:space="preserve"> </w:t>
      </w:r>
    </w:p>
    <w:p w:rsidR="00DF14A0" w:rsidRDefault="00DF14A0" w:rsidP="00DF14A0">
      <w:pPr>
        <w:rPr>
          <w:lang w:val="uk-UA"/>
        </w:rPr>
      </w:pPr>
    </w:p>
    <w:p w:rsidR="00496714" w:rsidRDefault="00496714" w:rsidP="00DF14A0">
      <w:pPr>
        <w:rPr>
          <w:lang w:val="uk-UA"/>
        </w:rPr>
      </w:pPr>
    </w:p>
    <w:p w:rsidR="00496714" w:rsidRDefault="00496714" w:rsidP="00DF14A0">
      <w:pPr>
        <w:rPr>
          <w:lang w:val="uk-UA"/>
        </w:rPr>
      </w:pPr>
    </w:p>
    <w:p w:rsidR="00496714" w:rsidRPr="00BB13F0" w:rsidRDefault="00496714" w:rsidP="00DF14A0">
      <w:pPr>
        <w:rPr>
          <w:lang w:val="uk-UA"/>
        </w:rPr>
      </w:pPr>
    </w:p>
    <w:p w:rsidR="00536310" w:rsidRPr="00A420ED" w:rsidRDefault="00DF14A0" w:rsidP="00A420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sectPr w:rsidR="00536310" w:rsidRPr="00A420ED" w:rsidSect="00A15E1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8"/>
    <w:rsid w:val="00014B58"/>
    <w:rsid w:val="001E2A1F"/>
    <w:rsid w:val="00496714"/>
    <w:rsid w:val="00536310"/>
    <w:rsid w:val="00A15E15"/>
    <w:rsid w:val="00A420ED"/>
    <w:rsid w:val="00B856C0"/>
    <w:rsid w:val="00D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A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A1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A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A1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3</dc:creator>
  <cp:keywords/>
  <dc:description/>
  <cp:lastModifiedBy>Department 3</cp:lastModifiedBy>
  <cp:revision>5</cp:revision>
  <cp:lastPrinted>2019-06-20T12:11:00Z</cp:lastPrinted>
  <dcterms:created xsi:type="dcterms:W3CDTF">2019-01-29T11:43:00Z</dcterms:created>
  <dcterms:modified xsi:type="dcterms:W3CDTF">2019-06-20T12:11:00Z</dcterms:modified>
</cp:coreProperties>
</file>