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B70C3" w14:textId="0F916E8A" w:rsidR="003A6A4B" w:rsidRPr="00BF20F4" w:rsidRDefault="007A3A08" w:rsidP="003A6A4B">
      <w:pPr>
        <w:jc w:val="right"/>
        <w:rPr>
          <w:b/>
          <w:i/>
          <w:sz w:val="22"/>
          <w:szCs w:val="22"/>
          <w:lang w:val="uk-UA"/>
        </w:rPr>
      </w:pPr>
      <w:r>
        <w:rPr>
          <w:b/>
          <w:i/>
          <w:sz w:val="22"/>
          <w:szCs w:val="22"/>
          <w:lang w:val="uk-UA"/>
        </w:rPr>
        <w:t>Додаток</w:t>
      </w:r>
      <w:r w:rsidR="003A6A4B" w:rsidRPr="00BF20F4">
        <w:rPr>
          <w:b/>
          <w:i/>
          <w:sz w:val="22"/>
          <w:szCs w:val="22"/>
          <w:lang w:val="uk-UA"/>
        </w:rPr>
        <w:t xml:space="preserve"> </w:t>
      </w:r>
      <w:r>
        <w:rPr>
          <w:b/>
          <w:i/>
          <w:sz w:val="22"/>
          <w:szCs w:val="22"/>
          <w:lang w:val="uk-UA"/>
        </w:rPr>
        <w:t>№</w:t>
      </w:r>
      <w:r w:rsidR="00EB6A55">
        <w:rPr>
          <w:b/>
          <w:i/>
          <w:sz w:val="22"/>
          <w:szCs w:val="22"/>
          <w:lang w:val="uk-UA"/>
        </w:rPr>
        <w:t>18</w:t>
      </w:r>
      <w:bookmarkStart w:id="0" w:name="_GoBack"/>
      <w:bookmarkEnd w:id="0"/>
    </w:p>
    <w:tbl>
      <w:tblPr>
        <w:tblW w:w="966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2"/>
        <w:gridCol w:w="3443"/>
        <w:gridCol w:w="3778"/>
        <w:gridCol w:w="1425"/>
      </w:tblGrid>
      <w:tr w:rsidR="003A6A4B" w:rsidRPr="003B697A" w14:paraId="33174F01" w14:textId="77777777" w:rsidTr="0043584B">
        <w:trPr>
          <w:trHeight w:val="477"/>
        </w:trPr>
        <w:tc>
          <w:tcPr>
            <w:tcW w:w="1022" w:type="dxa"/>
          </w:tcPr>
          <w:p w14:paraId="0BDF51C0" w14:textId="77777777" w:rsidR="003A6A4B" w:rsidRPr="003B697A" w:rsidRDefault="003A6A4B" w:rsidP="003A6A4B">
            <w:pPr>
              <w:jc w:val="center"/>
              <w:rPr>
                <w:b/>
                <w:sz w:val="22"/>
                <w:szCs w:val="22"/>
                <w:lang w:val="uk-UA"/>
              </w:rPr>
            </w:pPr>
            <w:r w:rsidRPr="003B697A">
              <w:rPr>
                <w:b/>
                <w:sz w:val="22"/>
                <w:szCs w:val="22"/>
                <w:lang w:val="uk-UA"/>
              </w:rPr>
              <w:t>№</w:t>
            </w:r>
          </w:p>
          <w:p w14:paraId="5BE63E83" w14:textId="77777777" w:rsidR="003A6A4B" w:rsidRPr="003B697A" w:rsidRDefault="003A6A4B" w:rsidP="003A6A4B">
            <w:pPr>
              <w:jc w:val="center"/>
              <w:rPr>
                <w:b/>
                <w:sz w:val="22"/>
                <w:szCs w:val="22"/>
                <w:lang w:val="uk-UA"/>
              </w:rPr>
            </w:pPr>
            <w:r w:rsidRPr="003B697A">
              <w:rPr>
                <w:b/>
                <w:sz w:val="22"/>
                <w:szCs w:val="22"/>
                <w:lang w:val="uk-UA"/>
              </w:rPr>
              <w:t>п/п</w:t>
            </w:r>
          </w:p>
        </w:tc>
        <w:tc>
          <w:tcPr>
            <w:tcW w:w="3443" w:type="dxa"/>
          </w:tcPr>
          <w:p w14:paraId="2DE397CA" w14:textId="77777777" w:rsidR="003A6A4B" w:rsidRPr="003B697A" w:rsidRDefault="003A6A4B" w:rsidP="003A6A4B">
            <w:pPr>
              <w:jc w:val="center"/>
              <w:rPr>
                <w:b/>
                <w:sz w:val="22"/>
                <w:szCs w:val="22"/>
                <w:lang w:val="uk-UA"/>
              </w:rPr>
            </w:pPr>
            <w:r w:rsidRPr="003B697A">
              <w:rPr>
                <w:b/>
                <w:sz w:val="22"/>
                <w:szCs w:val="22"/>
                <w:lang w:val="uk-UA"/>
              </w:rPr>
              <w:t>назва ТРО</w:t>
            </w:r>
          </w:p>
        </w:tc>
        <w:tc>
          <w:tcPr>
            <w:tcW w:w="3778" w:type="dxa"/>
          </w:tcPr>
          <w:p w14:paraId="11B32103" w14:textId="77777777" w:rsidR="003A6A4B" w:rsidRPr="003B697A" w:rsidRDefault="003A6A4B" w:rsidP="003A6A4B">
            <w:pPr>
              <w:jc w:val="center"/>
              <w:rPr>
                <w:b/>
                <w:sz w:val="22"/>
                <w:szCs w:val="22"/>
                <w:lang w:val="uk-UA"/>
              </w:rPr>
            </w:pPr>
            <w:r w:rsidRPr="003B697A">
              <w:rPr>
                <w:b/>
                <w:sz w:val="22"/>
                <w:szCs w:val="22"/>
                <w:lang w:val="uk-UA"/>
              </w:rPr>
              <w:t>дата та номер  листа інформування</w:t>
            </w:r>
          </w:p>
          <w:p w14:paraId="7B9A64CF" w14:textId="77777777" w:rsidR="003A6A4B" w:rsidRPr="003B697A" w:rsidRDefault="003A6A4B" w:rsidP="003A6A4B">
            <w:pPr>
              <w:jc w:val="center"/>
              <w:rPr>
                <w:b/>
                <w:sz w:val="22"/>
                <w:szCs w:val="22"/>
                <w:lang w:val="uk-UA"/>
              </w:rPr>
            </w:pPr>
            <w:r w:rsidRPr="003B697A">
              <w:rPr>
                <w:b/>
                <w:sz w:val="22"/>
                <w:szCs w:val="22"/>
                <w:lang w:val="uk-UA"/>
              </w:rPr>
              <w:t xml:space="preserve">представника </w:t>
            </w:r>
          </w:p>
        </w:tc>
        <w:tc>
          <w:tcPr>
            <w:tcW w:w="1425" w:type="dxa"/>
          </w:tcPr>
          <w:p w14:paraId="27724C79" w14:textId="77777777" w:rsidR="003A6A4B" w:rsidRPr="003B697A" w:rsidRDefault="003A6A4B" w:rsidP="003A6A4B">
            <w:pPr>
              <w:jc w:val="center"/>
              <w:rPr>
                <w:b/>
                <w:sz w:val="22"/>
                <w:szCs w:val="22"/>
                <w:lang w:val="uk-UA"/>
              </w:rPr>
            </w:pPr>
            <w:r w:rsidRPr="003B697A">
              <w:rPr>
                <w:b/>
                <w:sz w:val="22"/>
                <w:szCs w:val="22"/>
                <w:lang w:val="uk-UA"/>
              </w:rPr>
              <w:t>реагування ТРО</w:t>
            </w:r>
          </w:p>
        </w:tc>
      </w:tr>
      <w:tr w:rsidR="003A6A4B" w:rsidRPr="003B697A" w14:paraId="6AD61C87" w14:textId="77777777" w:rsidTr="00194B6B">
        <w:tc>
          <w:tcPr>
            <w:tcW w:w="9668" w:type="dxa"/>
            <w:gridSpan w:val="4"/>
          </w:tcPr>
          <w:p w14:paraId="0BF8CC56" w14:textId="77777777" w:rsidR="003A6A4B" w:rsidRPr="003B697A" w:rsidRDefault="003A6A4B" w:rsidP="003A6A4B">
            <w:pPr>
              <w:snapToGrid w:val="0"/>
              <w:jc w:val="center"/>
              <w:rPr>
                <w:b/>
                <w:sz w:val="22"/>
                <w:szCs w:val="22"/>
                <w:lang w:val="uk-UA"/>
              </w:rPr>
            </w:pPr>
            <w:r w:rsidRPr="003B697A">
              <w:rPr>
                <w:b/>
                <w:sz w:val="22"/>
                <w:szCs w:val="22"/>
                <w:lang w:val="uk-UA"/>
              </w:rPr>
              <w:t>м. Харків</w:t>
            </w:r>
          </w:p>
        </w:tc>
      </w:tr>
      <w:tr w:rsidR="003A6A4B" w:rsidRPr="003B697A" w14:paraId="0135A8AD" w14:textId="77777777" w:rsidTr="0043584B">
        <w:tc>
          <w:tcPr>
            <w:tcW w:w="1022" w:type="dxa"/>
          </w:tcPr>
          <w:p w14:paraId="45C5981F" w14:textId="706825D1" w:rsidR="003A6A4B" w:rsidRPr="003B697A" w:rsidRDefault="003A6A4B" w:rsidP="0015218D">
            <w:pPr>
              <w:pStyle w:val="a4"/>
              <w:numPr>
                <w:ilvl w:val="0"/>
                <w:numId w:val="8"/>
              </w:numPr>
              <w:rPr>
                <w:sz w:val="22"/>
                <w:szCs w:val="22"/>
                <w:lang w:val="uk-UA"/>
              </w:rPr>
            </w:pPr>
          </w:p>
        </w:tc>
        <w:tc>
          <w:tcPr>
            <w:tcW w:w="3443" w:type="dxa"/>
          </w:tcPr>
          <w:p w14:paraId="6F957BE3" w14:textId="77777777" w:rsidR="00AB74A0" w:rsidRPr="003B697A" w:rsidRDefault="00AB74A0" w:rsidP="00AB74A0">
            <w:pPr>
              <w:jc w:val="both"/>
              <w:rPr>
                <w:color w:val="000000"/>
                <w:sz w:val="22"/>
                <w:szCs w:val="22"/>
                <w:lang w:val="uk-UA"/>
              </w:rPr>
            </w:pPr>
            <w:r w:rsidRPr="003B697A">
              <w:rPr>
                <w:color w:val="000000"/>
                <w:sz w:val="22"/>
                <w:szCs w:val="22"/>
                <w:lang w:val="uk-UA"/>
              </w:rPr>
              <w:t xml:space="preserve">ПАТ «ТРК «ПРАВО А/ТВК» </w:t>
            </w:r>
            <w:r w:rsidRPr="003B697A">
              <w:rPr>
                <w:sz w:val="22"/>
                <w:szCs w:val="22"/>
                <w:lang w:val="uk-UA"/>
              </w:rPr>
              <w:t>м. Харків</w:t>
            </w:r>
          </w:p>
          <w:p w14:paraId="30D791B3" w14:textId="77777777" w:rsidR="00AB74A0" w:rsidRPr="003B697A" w:rsidRDefault="00AB74A0" w:rsidP="00AB74A0">
            <w:pPr>
              <w:jc w:val="both"/>
              <w:rPr>
                <w:sz w:val="22"/>
                <w:szCs w:val="22"/>
                <w:lang w:val="uk-UA"/>
              </w:rPr>
            </w:pPr>
            <w:proofErr w:type="spellStart"/>
            <w:r w:rsidRPr="003B697A">
              <w:rPr>
                <w:sz w:val="22"/>
                <w:szCs w:val="22"/>
                <w:lang w:val="uk-UA"/>
              </w:rPr>
              <w:t>ліц</w:t>
            </w:r>
            <w:proofErr w:type="spellEnd"/>
            <w:r w:rsidRPr="003B697A">
              <w:rPr>
                <w:sz w:val="22"/>
                <w:szCs w:val="22"/>
                <w:lang w:val="uk-UA"/>
              </w:rPr>
              <w:t>.  НР № 00493-м від 29.11.2015р.</w:t>
            </w:r>
          </w:p>
          <w:p w14:paraId="3A9F376C" w14:textId="187C31F6" w:rsidR="003A6A4B" w:rsidRPr="003B697A" w:rsidRDefault="003A6A4B" w:rsidP="00194B6B">
            <w:pPr>
              <w:snapToGrid w:val="0"/>
              <w:rPr>
                <w:rFonts w:eastAsia="Arial Narrow"/>
                <w:sz w:val="22"/>
                <w:szCs w:val="22"/>
                <w:lang w:val="uk-UA"/>
              </w:rPr>
            </w:pPr>
          </w:p>
        </w:tc>
        <w:tc>
          <w:tcPr>
            <w:tcW w:w="3778" w:type="dxa"/>
          </w:tcPr>
          <w:p w14:paraId="1E9B347E" w14:textId="77777777" w:rsidR="00AB74A0" w:rsidRPr="003B697A" w:rsidRDefault="00AB74A0" w:rsidP="003B697A">
            <w:pPr>
              <w:jc w:val="both"/>
              <w:rPr>
                <w:rFonts w:eastAsia="Calibri"/>
                <w:sz w:val="22"/>
                <w:szCs w:val="22"/>
                <w:lang w:val="uk-UA"/>
              </w:rPr>
            </w:pPr>
            <w:r w:rsidRPr="003B697A">
              <w:rPr>
                <w:rFonts w:eastAsia="Calibri"/>
                <w:sz w:val="22"/>
                <w:szCs w:val="22"/>
                <w:lang w:val="uk-UA"/>
              </w:rPr>
              <w:t>13.06.2017 р. № 2/28</w:t>
            </w:r>
          </w:p>
          <w:p w14:paraId="2515FE4E" w14:textId="3DAB43C8" w:rsidR="003A6A4B" w:rsidRPr="003B697A" w:rsidRDefault="00AB74A0" w:rsidP="003B697A">
            <w:pPr>
              <w:jc w:val="both"/>
              <w:rPr>
                <w:rFonts w:eastAsia="Arial Narrow"/>
                <w:sz w:val="22"/>
                <w:szCs w:val="22"/>
                <w:lang w:val="uk-UA"/>
              </w:rPr>
            </w:pPr>
            <w:r w:rsidRPr="003B697A">
              <w:rPr>
                <w:sz w:val="22"/>
                <w:szCs w:val="22"/>
                <w:lang w:val="uk-UA"/>
              </w:rPr>
              <w:t>За результатами вибіркового м</w:t>
            </w:r>
            <w:r w:rsidR="003B697A" w:rsidRPr="003B697A">
              <w:rPr>
                <w:sz w:val="22"/>
                <w:szCs w:val="22"/>
                <w:lang w:val="uk-UA"/>
              </w:rPr>
              <w:t xml:space="preserve">оніторингу, </w:t>
            </w:r>
            <w:r w:rsidRPr="003B697A">
              <w:rPr>
                <w:sz w:val="22"/>
                <w:szCs w:val="22"/>
                <w:lang w:val="uk-UA"/>
              </w:rPr>
              <w:t xml:space="preserve">здійсненого 10.06.2017р. зафіксовано ознаки порушення Закону України „Про рекламу”: ч. 2 ст. 9 (реклама у </w:t>
            </w:r>
            <w:proofErr w:type="spellStart"/>
            <w:r w:rsidRPr="003B697A">
              <w:rPr>
                <w:sz w:val="22"/>
                <w:szCs w:val="22"/>
                <w:lang w:val="uk-UA"/>
              </w:rPr>
              <w:t>теле</w:t>
            </w:r>
            <w:proofErr w:type="spellEnd"/>
            <w:r w:rsidRPr="003B697A">
              <w:rPr>
                <w:sz w:val="22"/>
                <w:szCs w:val="22"/>
                <w:lang w:val="uk-UA"/>
              </w:rPr>
              <w:t>- і радіопередачах, програмах повинна бути чітко відокремлена від інших програм, передач на їх початку і наприкінці за допомогою аудіо-, відео-, комбінованих засобів, титрів, рекламного логотипу або коментарів ведучих з використанням слова „реклама”)</w:t>
            </w:r>
          </w:p>
        </w:tc>
        <w:tc>
          <w:tcPr>
            <w:tcW w:w="1425" w:type="dxa"/>
          </w:tcPr>
          <w:p w14:paraId="5A76D29D" w14:textId="4537B59B" w:rsidR="003A6A4B" w:rsidRPr="003B697A" w:rsidRDefault="0B54ECC2" w:rsidP="003A6A4B">
            <w:pPr>
              <w:rPr>
                <w:sz w:val="22"/>
                <w:szCs w:val="22"/>
                <w:lang w:val="uk-UA"/>
              </w:rPr>
            </w:pPr>
            <w:proofErr w:type="spellStart"/>
            <w:r w:rsidRPr="003B697A">
              <w:rPr>
                <w:sz w:val="22"/>
                <w:szCs w:val="22"/>
              </w:rPr>
              <w:t>усунено</w:t>
            </w:r>
            <w:proofErr w:type="spellEnd"/>
          </w:p>
        </w:tc>
      </w:tr>
      <w:tr w:rsidR="003A6A4B" w:rsidRPr="003B697A" w14:paraId="02D092D6" w14:textId="77777777" w:rsidTr="0043584B">
        <w:tc>
          <w:tcPr>
            <w:tcW w:w="1022" w:type="dxa"/>
          </w:tcPr>
          <w:p w14:paraId="52313057" w14:textId="21108BF2" w:rsidR="003A6A4B" w:rsidRPr="003B697A" w:rsidRDefault="003A6A4B" w:rsidP="0015218D">
            <w:pPr>
              <w:pStyle w:val="a4"/>
              <w:numPr>
                <w:ilvl w:val="0"/>
                <w:numId w:val="8"/>
              </w:numPr>
              <w:rPr>
                <w:sz w:val="22"/>
                <w:szCs w:val="22"/>
                <w:lang w:val="uk-UA"/>
              </w:rPr>
            </w:pPr>
          </w:p>
        </w:tc>
        <w:tc>
          <w:tcPr>
            <w:tcW w:w="3443" w:type="dxa"/>
          </w:tcPr>
          <w:p w14:paraId="011C0B98" w14:textId="77777777" w:rsidR="00AB74A0" w:rsidRPr="003B697A" w:rsidRDefault="00AB74A0" w:rsidP="00AB74A0">
            <w:pPr>
              <w:rPr>
                <w:bCs/>
                <w:sz w:val="22"/>
                <w:szCs w:val="22"/>
              </w:rPr>
            </w:pPr>
            <w:r w:rsidRPr="003B697A">
              <w:rPr>
                <w:bCs/>
                <w:sz w:val="22"/>
                <w:szCs w:val="22"/>
              </w:rPr>
              <w:t>Директору ТОВ «</w:t>
            </w:r>
            <w:proofErr w:type="spellStart"/>
            <w:r w:rsidRPr="003B697A">
              <w:rPr>
                <w:bCs/>
                <w:sz w:val="22"/>
                <w:szCs w:val="22"/>
              </w:rPr>
              <w:t>Телерадіокомпанія</w:t>
            </w:r>
            <w:proofErr w:type="spellEnd"/>
            <w:r w:rsidRPr="003B697A">
              <w:rPr>
                <w:bCs/>
                <w:sz w:val="22"/>
                <w:szCs w:val="22"/>
              </w:rPr>
              <w:t xml:space="preserve"> «</w:t>
            </w:r>
            <w:proofErr w:type="spellStart"/>
            <w:r w:rsidRPr="003B697A">
              <w:rPr>
                <w:bCs/>
                <w:sz w:val="22"/>
                <w:szCs w:val="22"/>
              </w:rPr>
              <w:t>Регіон</w:t>
            </w:r>
            <w:proofErr w:type="spellEnd"/>
            <w:r w:rsidRPr="003B697A">
              <w:rPr>
                <w:bCs/>
                <w:sz w:val="22"/>
                <w:szCs w:val="22"/>
              </w:rPr>
              <w:t>»</w:t>
            </w:r>
          </w:p>
          <w:p w14:paraId="03E5AC5C" w14:textId="1E2F0002" w:rsidR="00AB74A0" w:rsidRPr="003B697A" w:rsidRDefault="003B697A" w:rsidP="00AB74A0">
            <w:pPr>
              <w:rPr>
                <w:sz w:val="22"/>
                <w:szCs w:val="22"/>
                <w:lang w:val="uk-UA"/>
              </w:rPr>
            </w:pPr>
            <w:r>
              <w:rPr>
                <w:sz w:val="22"/>
                <w:szCs w:val="22"/>
                <w:lang w:val="uk-UA"/>
              </w:rPr>
              <w:t>(</w:t>
            </w:r>
            <w:proofErr w:type="spellStart"/>
            <w:r>
              <w:rPr>
                <w:sz w:val="22"/>
                <w:szCs w:val="22"/>
                <w:lang w:val="uk-UA"/>
              </w:rPr>
              <w:t>л</w:t>
            </w:r>
            <w:r w:rsidR="00AB74A0" w:rsidRPr="003B697A">
              <w:rPr>
                <w:sz w:val="22"/>
                <w:szCs w:val="22"/>
                <w:lang w:val="uk-UA"/>
              </w:rPr>
              <w:t>іц</w:t>
            </w:r>
            <w:proofErr w:type="spellEnd"/>
            <w:r>
              <w:rPr>
                <w:sz w:val="22"/>
                <w:szCs w:val="22"/>
                <w:lang w:val="uk-UA"/>
              </w:rPr>
              <w:t>.</w:t>
            </w:r>
            <w:r w:rsidR="00AB74A0" w:rsidRPr="003B697A">
              <w:rPr>
                <w:sz w:val="22"/>
                <w:szCs w:val="22"/>
                <w:lang w:val="uk-UA"/>
              </w:rPr>
              <w:t xml:space="preserve"> НР № 00313-м від 03.06.11р</w:t>
            </w:r>
            <w:r>
              <w:rPr>
                <w:sz w:val="22"/>
                <w:szCs w:val="22"/>
                <w:lang w:val="uk-UA"/>
              </w:rPr>
              <w:t>)</w:t>
            </w:r>
          </w:p>
          <w:p w14:paraId="28EC0B74" w14:textId="27F1C4EA" w:rsidR="003A6A4B" w:rsidRPr="003B697A" w:rsidRDefault="003A6A4B" w:rsidP="003A6A4B">
            <w:pPr>
              <w:snapToGrid w:val="0"/>
              <w:rPr>
                <w:sz w:val="22"/>
                <w:szCs w:val="22"/>
                <w:lang w:val="uk-UA"/>
              </w:rPr>
            </w:pPr>
          </w:p>
        </w:tc>
        <w:tc>
          <w:tcPr>
            <w:tcW w:w="3778" w:type="dxa"/>
          </w:tcPr>
          <w:p w14:paraId="0C19332A" w14:textId="77777777" w:rsidR="00AB74A0" w:rsidRPr="003B697A" w:rsidRDefault="00AB74A0" w:rsidP="00382DA7">
            <w:pPr>
              <w:jc w:val="both"/>
              <w:rPr>
                <w:rFonts w:eastAsia="Calibri"/>
                <w:sz w:val="22"/>
                <w:szCs w:val="22"/>
                <w:lang w:val="uk-UA"/>
              </w:rPr>
            </w:pPr>
            <w:r w:rsidRPr="003B697A">
              <w:rPr>
                <w:rFonts w:eastAsia="Calibri"/>
                <w:sz w:val="22"/>
                <w:szCs w:val="22"/>
                <w:lang w:val="uk-UA"/>
              </w:rPr>
              <w:t>06.11.2017 р. № 2/40</w:t>
            </w:r>
          </w:p>
          <w:p w14:paraId="3DB83545" w14:textId="08D5DE49" w:rsidR="00686E6F" w:rsidRPr="003B697A" w:rsidRDefault="00AB74A0" w:rsidP="003B697A">
            <w:pPr>
              <w:jc w:val="both"/>
              <w:rPr>
                <w:rFonts w:eastAsia="Arial Narrow"/>
                <w:sz w:val="22"/>
                <w:szCs w:val="22"/>
                <w:lang w:val="uk-UA"/>
              </w:rPr>
            </w:pPr>
            <w:r w:rsidRPr="003B697A">
              <w:rPr>
                <w:sz w:val="22"/>
                <w:szCs w:val="22"/>
              </w:rPr>
              <w:t xml:space="preserve">За результатами </w:t>
            </w:r>
            <w:r w:rsidRPr="003B697A">
              <w:rPr>
                <w:sz w:val="22"/>
                <w:szCs w:val="22"/>
                <w:lang w:val="uk-UA"/>
              </w:rPr>
              <w:t>моніторингу</w:t>
            </w:r>
            <w:r w:rsidRPr="003B697A">
              <w:rPr>
                <w:sz w:val="22"/>
                <w:szCs w:val="22"/>
              </w:rPr>
              <w:t xml:space="preserve"> </w:t>
            </w:r>
            <w:proofErr w:type="spellStart"/>
            <w:r w:rsidRPr="003B697A">
              <w:rPr>
                <w:sz w:val="22"/>
                <w:szCs w:val="22"/>
              </w:rPr>
              <w:t>зафіксовано</w:t>
            </w:r>
            <w:proofErr w:type="spellEnd"/>
            <w:r w:rsidRPr="003B697A">
              <w:rPr>
                <w:sz w:val="22"/>
                <w:szCs w:val="22"/>
              </w:rPr>
              <w:t xml:space="preserve"> </w:t>
            </w:r>
            <w:r w:rsidRPr="003B697A">
              <w:rPr>
                <w:sz w:val="22"/>
                <w:szCs w:val="22"/>
                <w:lang w:val="uk-UA"/>
              </w:rPr>
              <w:t xml:space="preserve">ознаки </w:t>
            </w:r>
            <w:proofErr w:type="spellStart"/>
            <w:r w:rsidRPr="003B697A">
              <w:rPr>
                <w:sz w:val="22"/>
                <w:szCs w:val="22"/>
              </w:rPr>
              <w:t>порушення</w:t>
            </w:r>
            <w:proofErr w:type="spellEnd"/>
            <w:r w:rsidRPr="003B697A">
              <w:rPr>
                <w:sz w:val="22"/>
                <w:szCs w:val="22"/>
              </w:rPr>
              <w:t xml:space="preserve"> умов </w:t>
            </w:r>
            <w:proofErr w:type="spellStart"/>
            <w:r w:rsidRPr="003B697A">
              <w:rPr>
                <w:sz w:val="22"/>
                <w:szCs w:val="22"/>
              </w:rPr>
              <w:t>ліцензії</w:t>
            </w:r>
            <w:proofErr w:type="spellEnd"/>
            <w:r w:rsidRPr="003B697A">
              <w:rPr>
                <w:sz w:val="22"/>
                <w:szCs w:val="22"/>
              </w:rPr>
              <w:t xml:space="preserve"> та Закону </w:t>
            </w:r>
            <w:proofErr w:type="spellStart"/>
            <w:r w:rsidRPr="003B697A">
              <w:rPr>
                <w:sz w:val="22"/>
                <w:szCs w:val="22"/>
              </w:rPr>
              <w:t>України</w:t>
            </w:r>
            <w:proofErr w:type="spellEnd"/>
            <w:r w:rsidRPr="003B697A">
              <w:rPr>
                <w:sz w:val="22"/>
                <w:szCs w:val="22"/>
              </w:rPr>
              <w:t xml:space="preserve"> «Про </w:t>
            </w:r>
            <w:proofErr w:type="spellStart"/>
            <w:r w:rsidRPr="003B697A">
              <w:rPr>
                <w:sz w:val="22"/>
                <w:szCs w:val="22"/>
              </w:rPr>
              <w:t>телебачення</w:t>
            </w:r>
            <w:proofErr w:type="spellEnd"/>
            <w:r w:rsidRPr="003B697A">
              <w:rPr>
                <w:sz w:val="22"/>
                <w:szCs w:val="22"/>
              </w:rPr>
              <w:t xml:space="preserve"> і </w:t>
            </w:r>
            <w:proofErr w:type="spellStart"/>
            <w:r w:rsidRPr="003B697A">
              <w:rPr>
                <w:sz w:val="22"/>
                <w:szCs w:val="22"/>
              </w:rPr>
              <w:t>радіомовлення</w:t>
            </w:r>
            <w:proofErr w:type="spellEnd"/>
            <w:r w:rsidRPr="003B697A">
              <w:rPr>
                <w:sz w:val="22"/>
                <w:szCs w:val="22"/>
              </w:rPr>
              <w:t>»</w:t>
            </w:r>
            <w:r w:rsidRPr="003B697A">
              <w:rPr>
                <w:sz w:val="22"/>
                <w:szCs w:val="22"/>
                <w:lang w:val="uk-UA"/>
              </w:rPr>
              <w:t xml:space="preserve"> - ч. 8 ст. 28 (недотримання умов ліцензії у частині „програмна концепція мовлення”)</w:t>
            </w:r>
          </w:p>
        </w:tc>
        <w:tc>
          <w:tcPr>
            <w:tcW w:w="1425" w:type="dxa"/>
          </w:tcPr>
          <w:p w14:paraId="51328E3B" w14:textId="7A940580" w:rsidR="003A6A4B" w:rsidRPr="003B697A" w:rsidRDefault="00194B6B" w:rsidP="003A6A4B">
            <w:pPr>
              <w:rPr>
                <w:sz w:val="22"/>
                <w:szCs w:val="22"/>
                <w:lang w:val="uk-UA"/>
              </w:rPr>
            </w:pPr>
            <w:proofErr w:type="spellStart"/>
            <w:r w:rsidRPr="003B697A">
              <w:rPr>
                <w:sz w:val="22"/>
                <w:szCs w:val="22"/>
              </w:rPr>
              <w:t>усунено</w:t>
            </w:r>
            <w:proofErr w:type="spellEnd"/>
          </w:p>
        </w:tc>
      </w:tr>
      <w:tr w:rsidR="003B697A" w:rsidRPr="003B697A" w14:paraId="42441B35" w14:textId="77777777" w:rsidTr="004B4625">
        <w:trPr>
          <w:trHeight w:val="1725"/>
        </w:trPr>
        <w:tc>
          <w:tcPr>
            <w:tcW w:w="1022" w:type="dxa"/>
          </w:tcPr>
          <w:p w14:paraId="05A9CC1E" w14:textId="77777777" w:rsidR="003B697A" w:rsidRPr="003B697A" w:rsidRDefault="003B697A" w:rsidP="0015218D">
            <w:pPr>
              <w:pStyle w:val="a4"/>
              <w:numPr>
                <w:ilvl w:val="0"/>
                <w:numId w:val="8"/>
              </w:numPr>
              <w:rPr>
                <w:sz w:val="22"/>
                <w:szCs w:val="22"/>
                <w:lang w:val="uk-UA"/>
              </w:rPr>
            </w:pPr>
          </w:p>
        </w:tc>
        <w:tc>
          <w:tcPr>
            <w:tcW w:w="3443" w:type="dxa"/>
          </w:tcPr>
          <w:p w14:paraId="5E0856EA" w14:textId="77777777" w:rsidR="003B697A" w:rsidRPr="003B697A" w:rsidRDefault="003B697A" w:rsidP="004B4625">
            <w:pPr>
              <w:snapToGrid w:val="0"/>
              <w:spacing w:line="160" w:lineRule="atLeast"/>
              <w:rPr>
                <w:bCs/>
                <w:color w:val="000000"/>
                <w:sz w:val="22"/>
                <w:szCs w:val="22"/>
                <w:lang w:eastAsia="uk-UA"/>
              </w:rPr>
            </w:pPr>
            <w:r w:rsidRPr="003B697A">
              <w:rPr>
                <w:bCs/>
                <w:color w:val="000000"/>
                <w:sz w:val="22"/>
                <w:szCs w:val="22"/>
                <w:lang w:val="uk-UA" w:eastAsia="uk-UA"/>
              </w:rPr>
              <w:t>ТОВ «</w:t>
            </w:r>
            <w:proofErr w:type="spellStart"/>
            <w:r w:rsidRPr="003B697A">
              <w:rPr>
                <w:bCs/>
                <w:color w:val="000000"/>
                <w:sz w:val="22"/>
                <w:szCs w:val="22"/>
                <w:lang w:eastAsia="uk-UA"/>
              </w:rPr>
              <w:t>Телерадіокомпанія</w:t>
            </w:r>
            <w:proofErr w:type="spellEnd"/>
          </w:p>
          <w:p w14:paraId="00FB3BCF" w14:textId="77777777" w:rsidR="003B697A" w:rsidRPr="003B697A" w:rsidRDefault="003B697A" w:rsidP="004B4625">
            <w:pPr>
              <w:snapToGrid w:val="0"/>
              <w:spacing w:line="160" w:lineRule="atLeast"/>
              <w:rPr>
                <w:bCs/>
                <w:sz w:val="22"/>
                <w:szCs w:val="22"/>
              </w:rPr>
            </w:pPr>
            <w:r w:rsidRPr="003B697A">
              <w:rPr>
                <w:bCs/>
                <w:color w:val="000000"/>
                <w:sz w:val="22"/>
                <w:szCs w:val="22"/>
                <w:lang w:eastAsia="uk-UA"/>
              </w:rPr>
              <w:t>«</w:t>
            </w:r>
            <w:proofErr w:type="spellStart"/>
            <w:r w:rsidRPr="003B697A">
              <w:rPr>
                <w:bCs/>
                <w:color w:val="000000"/>
                <w:sz w:val="22"/>
                <w:szCs w:val="22"/>
                <w:lang w:eastAsia="uk-UA"/>
              </w:rPr>
              <w:t>Радіо-Артіль</w:t>
            </w:r>
            <w:proofErr w:type="spellEnd"/>
            <w:r w:rsidRPr="003B697A">
              <w:rPr>
                <w:bCs/>
                <w:color w:val="000000"/>
                <w:sz w:val="22"/>
                <w:szCs w:val="22"/>
                <w:lang w:eastAsia="uk-UA"/>
              </w:rPr>
              <w:t>»</w:t>
            </w:r>
            <w:r w:rsidRPr="003B697A">
              <w:rPr>
                <w:bCs/>
                <w:sz w:val="22"/>
                <w:szCs w:val="22"/>
              </w:rPr>
              <w:t xml:space="preserve"> </w:t>
            </w:r>
          </w:p>
          <w:p w14:paraId="41321DC9" w14:textId="77777777" w:rsidR="003B697A" w:rsidRPr="003B697A" w:rsidRDefault="003B697A" w:rsidP="004B4625">
            <w:pPr>
              <w:snapToGrid w:val="0"/>
              <w:jc w:val="both"/>
              <w:rPr>
                <w:i/>
                <w:sz w:val="22"/>
                <w:szCs w:val="22"/>
                <w:lang w:val="uk-UA"/>
              </w:rPr>
            </w:pPr>
            <w:r w:rsidRPr="003B697A">
              <w:rPr>
                <w:bCs/>
                <w:sz w:val="22"/>
                <w:szCs w:val="22"/>
              </w:rPr>
              <w:t>(</w:t>
            </w:r>
            <w:proofErr w:type="spellStart"/>
            <w:r w:rsidRPr="003B697A">
              <w:rPr>
                <w:bCs/>
                <w:sz w:val="22"/>
                <w:szCs w:val="22"/>
              </w:rPr>
              <w:t>ліц</w:t>
            </w:r>
            <w:proofErr w:type="spellEnd"/>
            <w:r w:rsidRPr="003B697A">
              <w:rPr>
                <w:bCs/>
                <w:sz w:val="22"/>
                <w:szCs w:val="22"/>
              </w:rPr>
              <w:t xml:space="preserve">. </w:t>
            </w:r>
            <w:r w:rsidRPr="003B697A">
              <w:rPr>
                <w:color w:val="000000"/>
                <w:sz w:val="22"/>
                <w:szCs w:val="22"/>
                <w:lang w:eastAsia="uk-UA"/>
              </w:rPr>
              <w:t>НР № 00273-м</w:t>
            </w:r>
            <w:r w:rsidRPr="003B697A">
              <w:rPr>
                <w:bCs/>
                <w:sz w:val="22"/>
                <w:szCs w:val="22"/>
              </w:rPr>
              <w:t xml:space="preserve"> </w:t>
            </w:r>
            <w:proofErr w:type="spellStart"/>
            <w:r w:rsidRPr="003B697A">
              <w:rPr>
                <w:bCs/>
                <w:sz w:val="22"/>
                <w:szCs w:val="22"/>
              </w:rPr>
              <w:t>від</w:t>
            </w:r>
            <w:proofErr w:type="spellEnd"/>
            <w:r w:rsidRPr="003B697A">
              <w:rPr>
                <w:bCs/>
                <w:sz w:val="22"/>
                <w:szCs w:val="22"/>
              </w:rPr>
              <w:t xml:space="preserve"> 15.12.2010 р.)</w:t>
            </w:r>
            <w:r w:rsidRPr="003B697A">
              <w:rPr>
                <w:bCs/>
                <w:i/>
                <w:sz w:val="22"/>
                <w:szCs w:val="22"/>
              </w:rPr>
              <w:t xml:space="preserve"> </w:t>
            </w:r>
          </w:p>
        </w:tc>
        <w:tc>
          <w:tcPr>
            <w:tcW w:w="3778" w:type="dxa"/>
          </w:tcPr>
          <w:p w14:paraId="3AAD7A98" w14:textId="77777777" w:rsidR="003B697A" w:rsidRPr="003B697A" w:rsidRDefault="003B697A" w:rsidP="004B4625">
            <w:pPr>
              <w:snapToGrid w:val="0"/>
              <w:jc w:val="both"/>
              <w:rPr>
                <w:rFonts w:eastAsia="Calibri"/>
                <w:sz w:val="22"/>
                <w:szCs w:val="22"/>
                <w:lang w:val="uk-UA"/>
              </w:rPr>
            </w:pPr>
            <w:r w:rsidRPr="003B697A">
              <w:rPr>
                <w:rFonts w:eastAsia="Calibri"/>
                <w:sz w:val="22"/>
                <w:szCs w:val="22"/>
                <w:lang w:val="uk-UA"/>
              </w:rPr>
              <w:t>09.11.2017 р. № 2/42</w:t>
            </w:r>
          </w:p>
          <w:p w14:paraId="691C9B6D" w14:textId="6CBB2292" w:rsidR="003B697A" w:rsidRPr="003B697A" w:rsidRDefault="003B697A" w:rsidP="003B697A">
            <w:pPr>
              <w:jc w:val="both"/>
              <w:rPr>
                <w:rFonts w:eastAsia="Arial Narrow"/>
                <w:sz w:val="22"/>
                <w:szCs w:val="22"/>
                <w:lang w:val="uk-UA"/>
              </w:rPr>
            </w:pPr>
            <w:r w:rsidRPr="003B697A">
              <w:rPr>
                <w:sz w:val="22"/>
                <w:szCs w:val="22"/>
                <w:lang w:val="uk-UA"/>
              </w:rPr>
              <w:t xml:space="preserve">За даними моніторингу програмного наповнення ТОВ «ТРК «Радіо-Артіль», м. Харків, ліцензія НР № 00273-м від 15.12.2010 (частота 90,0 МГц у м. Харкові), зафіксовано розбіжності кількості та хронометражу пісень державною мовою. Зокрема, </w:t>
            </w:r>
            <w:r w:rsidRPr="003B697A">
              <w:rPr>
                <w:sz w:val="22"/>
                <w:szCs w:val="22"/>
              </w:rPr>
              <w:t xml:space="preserve">06 </w:t>
            </w:r>
            <w:proofErr w:type="spellStart"/>
            <w:r w:rsidRPr="003B697A">
              <w:rPr>
                <w:sz w:val="22"/>
                <w:szCs w:val="22"/>
              </w:rPr>
              <w:t>липня</w:t>
            </w:r>
            <w:proofErr w:type="spellEnd"/>
            <w:r w:rsidRPr="003B697A">
              <w:rPr>
                <w:sz w:val="22"/>
                <w:szCs w:val="22"/>
              </w:rPr>
              <w:t xml:space="preserve"> 2017 року</w:t>
            </w:r>
            <w:r w:rsidRPr="003B697A">
              <w:rPr>
                <w:sz w:val="22"/>
                <w:szCs w:val="22"/>
                <w:lang w:val="uk-UA"/>
              </w:rPr>
              <w:t xml:space="preserve"> протягом доби</w:t>
            </w:r>
            <w:r w:rsidRPr="003B697A">
              <w:rPr>
                <w:sz w:val="22"/>
                <w:szCs w:val="22"/>
              </w:rPr>
              <w:t xml:space="preserve"> </w:t>
            </w:r>
            <w:r w:rsidRPr="003B697A">
              <w:rPr>
                <w:sz w:val="22"/>
                <w:szCs w:val="22"/>
                <w:lang w:val="uk-UA"/>
              </w:rPr>
              <w:t>кількість пісень державною мовою склала 25,3% від загального обсягу пісень за добу, а хронометраж лише 22%.</w:t>
            </w:r>
          </w:p>
        </w:tc>
        <w:tc>
          <w:tcPr>
            <w:tcW w:w="1425" w:type="dxa"/>
          </w:tcPr>
          <w:p w14:paraId="09838A81" w14:textId="77777777" w:rsidR="003B697A" w:rsidRPr="003B697A" w:rsidRDefault="003B697A" w:rsidP="004B4625">
            <w:pPr>
              <w:rPr>
                <w:sz w:val="22"/>
                <w:szCs w:val="22"/>
                <w:lang w:val="uk-UA"/>
              </w:rPr>
            </w:pPr>
            <w:proofErr w:type="spellStart"/>
            <w:r w:rsidRPr="003B697A">
              <w:rPr>
                <w:sz w:val="22"/>
                <w:szCs w:val="22"/>
                <w:lang w:val="uk-UA"/>
              </w:rPr>
              <w:t>усунено</w:t>
            </w:r>
            <w:proofErr w:type="spellEnd"/>
          </w:p>
          <w:p w14:paraId="16652B8A" w14:textId="77777777" w:rsidR="003B697A" w:rsidRPr="003B697A" w:rsidRDefault="003B697A" w:rsidP="004B4625">
            <w:pPr>
              <w:rPr>
                <w:sz w:val="22"/>
                <w:szCs w:val="22"/>
                <w:lang w:val="uk-UA"/>
              </w:rPr>
            </w:pPr>
          </w:p>
        </w:tc>
      </w:tr>
      <w:tr w:rsidR="0015218D" w:rsidRPr="003B697A" w14:paraId="3A728072" w14:textId="77777777" w:rsidTr="004B4625">
        <w:tc>
          <w:tcPr>
            <w:tcW w:w="1022" w:type="dxa"/>
          </w:tcPr>
          <w:p w14:paraId="20485066" w14:textId="77777777" w:rsidR="0015218D" w:rsidRPr="0015218D" w:rsidRDefault="0015218D" w:rsidP="0015218D">
            <w:pPr>
              <w:pStyle w:val="a4"/>
              <w:numPr>
                <w:ilvl w:val="0"/>
                <w:numId w:val="8"/>
              </w:numPr>
              <w:rPr>
                <w:sz w:val="22"/>
                <w:szCs w:val="22"/>
                <w:lang w:val="uk-UA"/>
              </w:rPr>
            </w:pPr>
          </w:p>
        </w:tc>
        <w:tc>
          <w:tcPr>
            <w:tcW w:w="3443" w:type="dxa"/>
          </w:tcPr>
          <w:p w14:paraId="11410C02" w14:textId="77777777" w:rsidR="0015218D" w:rsidRPr="0015218D" w:rsidRDefault="0015218D" w:rsidP="004B4625">
            <w:pPr>
              <w:rPr>
                <w:bCs/>
                <w:sz w:val="22"/>
                <w:szCs w:val="22"/>
                <w:lang w:val="uk-UA"/>
              </w:rPr>
            </w:pPr>
            <w:r w:rsidRPr="003B697A">
              <w:rPr>
                <w:bCs/>
                <w:sz w:val="22"/>
                <w:szCs w:val="22"/>
                <w:lang w:val="uk-UA"/>
              </w:rPr>
              <w:t xml:space="preserve">ПП </w:t>
            </w:r>
            <w:r w:rsidRPr="0015218D">
              <w:rPr>
                <w:bCs/>
                <w:sz w:val="22"/>
                <w:szCs w:val="22"/>
                <w:lang w:val="uk-UA"/>
              </w:rPr>
              <w:t>«Телерадіокомпанія «ПРОФІТ»</w:t>
            </w:r>
          </w:p>
          <w:p w14:paraId="07766FFD" w14:textId="77777777" w:rsidR="0015218D" w:rsidRPr="003B697A" w:rsidRDefault="0015218D" w:rsidP="004B4625">
            <w:pPr>
              <w:rPr>
                <w:sz w:val="22"/>
                <w:szCs w:val="22"/>
                <w:lang w:val="uk-UA"/>
              </w:rPr>
            </w:pPr>
            <w:r>
              <w:rPr>
                <w:sz w:val="22"/>
                <w:szCs w:val="22"/>
                <w:lang w:val="uk-UA"/>
              </w:rPr>
              <w:t>(</w:t>
            </w:r>
            <w:proofErr w:type="spellStart"/>
            <w:r w:rsidRPr="003B697A">
              <w:rPr>
                <w:sz w:val="22"/>
                <w:szCs w:val="22"/>
                <w:lang w:val="uk-UA"/>
              </w:rPr>
              <w:t>Ліц</w:t>
            </w:r>
            <w:proofErr w:type="spellEnd"/>
            <w:r>
              <w:rPr>
                <w:sz w:val="22"/>
                <w:szCs w:val="22"/>
                <w:lang w:val="uk-UA"/>
              </w:rPr>
              <w:t>.</w:t>
            </w:r>
            <w:r w:rsidRPr="003B697A">
              <w:rPr>
                <w:sz w:val="22"/>
                <w:szCs w:val="22"/>
                <w:lang w:val="uk-UA"/>
              </w:rPr>
              <w:t xml:space="preserve"> НР № 00566-м від 24.07.2008</w:t>
            </w:r>
            <w:r>
              <w:rPr>
                <w:sz w:val="22"/>
                <w:szCs w:val="22"/>
                <w:lang w:val="uk-UA"/>
              </w:rPr>
              <w:t xml:space="preserve"> </w:t>
            </w:r>
            <w:r w:rsidRPr="003B697A">
              <w:rPr>
                <w:sz w:val="22"/>
                <w:szCs w:val="22"/>
                <w:lang w:val="uk-UA"/>
              </w:rPr>
              <w:t>р</w:t>
            </w:r>
            <w:r>
              <w:rPr>
                <w:sz w:val="22"/>
                <w:szCs w:val="22"/>
                <w:lang w:val="uk-UA"/>
              </w:rPr>
              <w:t>.)</w:t>
            </w:r>
          </w:p>
          <w:p w14:paraId="65B2E66B" w14:textId="77777777" w:rsidR="0015218D" w:rsidRPr="003B697A" w:rsidRDefault="0015218D" w:rsidP="004B4625">
            <w:pPr>
              <w:snapToGrid w:val="0"/>
              <w:rPr>
                <w:rFonts w:eastAsia="Arial Narrow"/>
                <w:sz w:val="22"/>
                <w:szCs w:val="22"/>
                <w:lang w:val="uk-UA"/>
              </w:rPr>
            </w:pPr>
          </w:p>
        </w:tc>
        <w:tc>
          <w:tcPr>
            <w:tcW w:w="3778" w:type="dxa"/>
          </w:tcPr>
          <w:p w14:paraId="1B3E88D7" w14:textId="77777777" w:rsidR="0015218D" w:rsidRPr="003B697A" w:rsidRDefault="0015218D" w:rsidP="004B4625">
            <w:pPr>
              <w:snapToGrid w:val="0"/>
              <w:rPr>
                <w:rFonts w:eastAsia="Calibri"/>
                <w:sz w:val="22"/>
                <w:szCs w:val="22"/>
              </w:rPr>
            </w:pPr>
            <w:r w:rsidRPr="003B697A">
              <w:rPr>
                <w:rFonts w:eastAsia="Calibri"/>
                <w:sz w:val="22"/>
                <w:szCs w:val="22"/>
                <w:lang w:val="uk-UA"/>
              </w:rPr>
              <w:t>01.12.2017 р. № 2/4</w:t>
            </w:r>
            <w:r w:rsidRPr="003B697A">
              <w:rPr>
                <w:rFonts w:eastAsia="Calibri"/>
                <w:sz w:val="22"/>
                <w:szCs w:val="22"/>
              </w:rPr>
              <w:t>3</w:t>
            </w:r>
          </w:p>
          <w:p w14:paraId="49145E25" w14:textId="77777777" w:rsidR="0015218D" w:rsidRPr="003B697A" w:rsidRDefault="0015218D" w:rsidP="004B4625">
            <w:pPr>
              <w:ind w:firstLine="709"/>
              <w:jc w:val="both"/>
              <w:rPr>
                <w:rFonts w:eastAsia="Arial Narrow"/>
                <w:sz w:val="22"/>
                <w:szCs w:val="22"/>
                <w:lang w:val="uk-UA"/>
              </w:rPr>
            </w:pPr>
            <w:r w:rsidRPr="003B697A">
              <w:rPr>
                <w:sz w:val="22"/>
                <w:szCs w:val="22"/>
              </w:rPr>
              <w:t xml:space="preserve">За результатами </w:t>
            </w:r>
            <w:r w:rsidRPr="003B697A">
              <w:rPr>
                <w:sz w:val="22"/>
                <w:szCs w:val="22"/>
                <w:lang w:val="uk-UA"/>
              </w:rPr>
              <w:t>моніторингу</w:t>
            </w:r>
            <w:r w:rsidRPr="003B697A">
              <w:rPr>
                <w:sz w:val="22"/>
                <w:szCs w:val="22"/>
              </w:rPr>
              <w:t xml:space="preserve"> </w:t>
            </w:r>
            <w:proofErr w:type="spellStart"/>
            <w:r w:rsidRPr="003B697A">
              <w:rPr>
                <w:sz w:val="22"/>
                <w:szCs w:val="22"/>
              </w:rPr>
              <w:t>зафіксовано</w:t>
            </w:r>
            <w:proofErr w:type="spellEnd"/>
            <w:r w:rsidRPr="003B697A">
              <w:rPr>
                <w:sz w:val="22"/>
                <w:szCs w:val="22"/>
              </w:rPr>
              <w:t xml:space="preserve"> </w:t>
            </w:r>
            <w:r w:rsidRPr="003B697A">
              <w:rPr>
                <w:sz w:val="22"/>
                <w:szCs w:val="22"/>
                <w:lang w:val="uk-UA"/>
              </w:rPr>
              <w:t xml:space="preserve">ознаки </w:t>
            </w:r>
            <w:proofErr w:type="spellStart"/>
            <w:r w:rsidRPr="003B697A">
              <w:rPr>
                <w:sz w:val="22"/>
                <w:szCs w:val="22"/>
              </w:rPr>
              <w:t>порушення</w:t>
            </w:r>
            <w:proofErr w:type="spellEnd"/>
            <w:r w:rsidRPr="003B697A">
              <w:rPr>
                <w:sz w:val="22"/>
                <w:szCs w:val="22"/>
              </w:rPr>
              <w:t xml:space="preserve"> умов </w:t>
            </w:r>
            <w:proofErr w:type="spellStart"/>
            <w:r w:rsidRPr="003B697A">
              <w:rPr>
                <w:sz w:val="22"/>
                <w:szCs w:val="22"/>
              </w:rPr>
              <w:t>ліцензії</w:t>
            </w:r>
            <w:proofErr w:type="spellEnd"/>
            <w:r w:rsidRPr="003B697A">
              <w:rPr>
                <w:sz w:val="22"/>
                <w:szCs w:val="22"/>
              </w:rPr>
              <w:t xml:space="preserve"> та Закону </w:t>
            </w:r>
            <w:proofErr w:type="spellStart"/>
            <w:r w:rsidRPr="003B697A">
              <w:rPr>
                <w:sz w:val="22"/>
                <w:szCs w:val="22"/>
              </w:rPr>
              <w:t>України</w:t>
            </w:r>
            <w:proofErr w:type="spellEnd"/>
            <w:r w:rsidRPr="003B697A">
              <w:rPr>
                <w:sz w:val="22"/>
                <w:szCs w:val="22"/>
              </w:rPr>
              <w:t xml:space="preserve"> «Про </w:t>
            </w:r>
            <w:proofErr w:type="spellStart"/>
            <w:r w:rsidRPr="003B697A">
              <w:rPr>
                <w:sz w:val="22"/>
                <w:szCs w:val="22"/>
              </w:rPr>
              <w:t>телебачення</w:t>
            </w:r>
            <w:proofErr w:type="spellEnd"/>
            <w:r w:rsidRPr="003B697A">
              <w:rPr>
                <w:sz w:val="22"/>
                <w:szCs w:val="22"/>
              </w:rPr>
              <w:t xml:space="preserve"> і </w:t>
            </w:r>
            <w:proofErr w:type="spellStart"/>
            <w:r w:rsidRPr="003B697A">
              <w:rPr>
                <w:sz w:val="22"/>
                <w:szCs w:val="22"/>
              </w:rPr>
              <w:t>радіомовлення</w:t>
            </w:r>
            <w:proofErr w:type="spellEnd"/>
            <w:r w:rsidRPr="003B697A">
              <w:rPr>
                <w:sz w:val="22"/>
                <w:szCs w:val="22"/>
              </w:rPr>
              <w:t>»</w:t>
            </w:r>
            <w:r w:rsidRPr="003B697A">
              <w:rPr>
                <w:sz w:val="22"/>
                <w:szCs w:val="22"/>
                <w:lang w:val="uk-UA"/>
              </w:rPr>
              <w:t xml:space="preserve"> - ч. 8 ст. 28 (недотримання умов ліцензії у частині „програмна концепція мовлення”):</w:t>
            </w:r>
          </w:p>
        </w:tc>
        <w:tc>
          <w:tcPr>
            <w:tcW w:w="1425" w:type="dxa"/>
          </w:tcPr>
          <w:p w14:paraId="2D6C9A91" w14:textId="77777777" w:rsidR="0015218D" w:rsidRPr="003B697A" w:rsidRDefault="0015218D" w:rsidP="004B4625">
            <w:pPr>
              <w:rPr>
                <w:sz w:val="22"/>
                <w:szCs w:val="22"/>
                <w:lang w:val="uk-UA"/>
              </w:rPr>
            </w:pPr>
            <w:proofErr w:type="spellStart"/>
            <w:r w:rsidRPr="003B697A">
              <w:rPr>
                <w:sz w:val="22"/>
                <w:szCs w:val="22"/>
              </w:rPr>
              <w:t>усунено</w:t>
            </w:r>
            <w:proofErr w:type="spellEnd"/>
          </w:p>
        </w:tc>
      </w:tr>
      <w:tr w:rsidR="003A6A4B" w:rsidRPr="003B697A" w14:paraId="0CC0E792" w14:textId="77777777" w:rsidTr="00194B6B">
        <w:tc>
          <w:tcPr>
            <w:tcW w:w="9668" w:type="dxa"/>
            <w:gridSpan w:val="4"/>
          </w:tcPr>
          <w:p w14:paraId="33B2FB05" w14:textId="77777777" w:rsidR="003A6A4B" w:rsidRPr="0015218D" w:rsidRDefault="003A6A4B" w:rsidP="0015218D">
            <w:pPr>
              <w:snapToGrid w:val="0"/>
              <w:ind w:left="360"/>
              <w:jc w:val="center"/>
              <w:rPr>
                <w:b/>
                <w:sz w:val="22"/>
                <w:szCs w:val="22"/>
                <w:lang w:val="uk-UA"/>
              </w:rPr>
            </w:pPr>
            <w:r w:rsidRPr="0015218D">
              <w:rPr>
                <w:b/>
                <w:sz w:val="22"/>
                <w:szCs w:val="22"/>
                <w:lang w:val="uk-UA"/>
              </w:rPr>
              <w:t>Харківська   область</w:t>
            </w:r>
          </w:p>
        </w:tc>
      </w:tr>
      <w:tr w:rsidR="003B697A" w:rsidRPr="003B697A" w14:paraId="58F00DF8" w14:textId="77777777" w:rsidTr="003B697A">
        <w:tc>
          <w:tcPr>
            <w:tcW w:w="1022" w:type="dxa"/>
            <w:tcBorders>
              <w:top w:val="dotted" w:sz="4" w:space="0" w:color="auto"/>
              <w:left w:val="dotted" w:sz="4" w:space="0" w:color="auto"/>
              <w:bottom w:val="dotted" w:sz="4" w:space="0" w:color="auto"/>
              <w:right w:val="dotted" w:sz="4" w:space="0" w:color="auto"/>
            </w:tcBorders>
          </w:tcPr>
          <w:p w14:paraId="3C3A958D" w14:textId="77777777" w:rsidR="003B697A" w:rsidRPr="003B697A" w:rsidRDefault="003B697A" w:rsidP="0015218D">
            <w:pPr>
              <w:pStyle w:val="a4"/>
              <w:numPr>
                <w:ilvl w:val="0"/>
                <w:numId w:val="8"/>
              </w:numPr>
              <w:snapToGrid w:val="0"/>
              <w:jc w:val="both"/>
              <w:rPr>
                <w:sz w:val="22"/>
                <w:szCs w:val="22"/>
                <w:lang w:val="uk-UA"/>
              </w:rPr>
            </w:pPr>
          </w:p>
        </w:tc>
        <w:tc>
          <w:tcPr>
            <w:tcW w:w="3443" w:type="dxa"/>
            <w:tcBorders>
              <w:top w:val="dotted" w:sz="4" w:space="0" w:color="auto"/>
              <w:left w:val="dotted" w:sz="4" w:space="0" w:color="auto"/>
              <w:bottom w:val="dotted" w:sz="4" w:space="0" w:color="auto"/>
              <w:right w:val="dotted" w:sz="4" w:space="0" w:color="auto"/>
            </w:tcBorders>
          </w:tcPr>
          <w:p w14:paraId="2E880489" w14:textId="77777777" w:rsidR="003B697A" w:rsidRPr="003B697A" w:rsidRDefault="003B697A" w:rsidP="003B697A">
            <w:pPr>
              <w:rPr>
                <w:bCs/>
                <w:sz w:val="22"/>
                <w:szCs w:val="22"/>
                <w:lang w:val="uk-UA"/>
              </w:rPr>
            </w:pPr>
            <w:r w:rsidRPr="003B697A">
              <w:rPr>
                <w:bCs/>
                <w:sz w:val="22"/>
                <w:szCs w:val="22"/>
                <w:lang w:val="uk-UA"/>
              </w:rPr>
              <w:t>Телерадіокомпанія</w:t>
            </w:r>
          </w:p>
          <w:p w14:paraId="3322CC18" w14:textId="77777777" w:rsidR="003B697A" w:rsidRPr="003B697A" w:rsidRDefault="003B697A" w:rsidP="003B697A">
            <w:pPr>
              <w:rPr>
                <w:bCs/>
                <w:sz w:val="22"/>
                <w:szCs w:val="22"/>
                <w:lang w:val="uk-UA"/>
              </w:rPr>
            </w:pPr>
            <w:proofErr w:type="spellStart"/>
            <w:r w:rsidRPr="003B697A">
              <w:rPr>
                <w:bCs/>
                <w:sz w:val="22"/>
                <w:szCs w:val="22"/>
                <w:lang w:val="uk-UA"/>
              </w:rPr>
              <w:t>Красноградщини</w:t>
            </w:r>
            <w:proofErr w:type="spellEnd"/>
            <w:r w:rsidRPr="003B697A">
              <w:rPr>
                <w:bCs/>
                <w:sz w:val="22"/>
                <w:szCs w:val="22"/>
                <w:lang w:val="uk-UA"/>
              </w:rPr>
              <w:t xml:space="preserve"> «Центр», </w:t>
            </w:r>
          </w:p>
          <w:p w14:paraId="6A57E83E" w14:textId="058E25B9" w:rsidR="003B697A" w:rsidRPr="003B697A" w:rsidRDefault="003B697A" w:rsidP="004B4625">
            <w:pPr>
              <w:rPr>
                <w:bCs/>
                <w:sz w:val="22"/>
                <w:szCs w:val="22"/>
                <w:lang w:val="uk-UA"/>
              </w:rPr>
            </w:pPr>
            <w:r>
              <w:rPr>
                <w:bCs/>
                <w:sz w:val="22"/>
                <w:szCs w:val="22"/>
                <w:lang w:val="uk-UA"/>
              </w:rPr>
              <w:t>(</w:t>
            </w:r>
            <w:proofErr w:type="spellStart"/>
            <w:r w:rsidRPr="003B697A">
              <w:rPr>
                <w:bCs/>
                <w:sz w:val="22"/>
                <w:szCs w:val="22"/>
                <w:lang w:val="uk-UA"/>
              </w:rPr>
              <w:t>ліц</w:t>
            </w:r>
            <w:proofErr w:type="spellEnd"/>
            <w:r w:rsidRPr="003B697A">
              <w:rPr>
                <w:bCs/>
                <w:sz w:val="22"/>
                <w:szCs w:val="22"/>
                <w:lang w:val="uk-UA"/>
              </w:rPr>
              <w:t>. НР № 1820-м від 02.10.2013 р.</w:t>
            </w:r>
            <w:r>
              <w:rPr>
                <w:bCs/>
                <w:sz w:val="22"/>
                <w:szCs w:val="22"/>
                <w:lang w:val="uk-UA"/>
              </w:rPr>
              <w:t>)</w:t>
            </w:r>
          </w:p>
          <w:p w14:paraId="49757DE5" w14:textId="77777777" w:rsidR="003B697A" w:rsidRPr="003B697A" w:rsidRDefault="003B697A" w:rsidP="003B697A">
            <w:pPr>
              <w:rPr>
                <w:bCs/>
                <w:sz w:val="22"/>
                <w:szCs w:val="22"/>
                <w:lang w:val="uk-UA"/>
              </w:rPr>
            </w:pPr>
          </w:p>
        </w:tc>
        <w:tc>
          <w:tcPr>
            <w:tcW w:w="3778" w:type="dxa"/>
            <w:tcBorders>
              <w:top w:val="dotted" w:sz="4" w:space="0" w:color="auto"/>
              <w:left w:val="dotted" w:sz="4" w:space="0" w:color="auto"/>
              <w:bottom w:val="dotted" w:sz="4" w:space="0" w:color="auto"/>
              <w:right w:val="dotted" w:sz="4" w:space="0" w:color="auto"/>
            </w:tcBorders>
          </w:tcPr>
          <w:p w14:paraId="3B6B9F32" w14:textId="77777777" w:rsidR="003B697A" w:rsidRPr="003B697A" w:rsidRDefault="003B697A" w:rsidP="004B4625">
            <w:pPr>
              <w:snapToGrid w:val="0"/>
              <w:rPr>
                <w:rFonts w:eastAsia="Calibri"/>
                <w:sz w:val="22"/>
                <w:szCs w:val="22"/>
                <w:lang w:val="uk-UA"/>
              </w:rPr>
            </w:pPr>
            <w:r w:rsidRPr="003B697A">
              <w:rPr>
                <w:rFonts w:eastAsia="Calibri"/>
                <w:sz w:val="22"/>
                <w:szCs w:val="22"/>
                <w:lang w:val="uk-UA"/>
              </w:rPr>
              <w:t>13.02.2017 р. № 2/04</w:t>
            </w:r>
          </w:p>
          <w:p w14:paraId="2AC7154F" w14:textId="0999E66A" w:rsidR="003B697A" w:rsidRPr="003B697A" w:rsidRDefault="003B697A" w:rsidP="004B4625">
            <w:pPr>
              <w:snapToGrid w:val="0"/>
              <w:rPr>
                <w:rFonts w:eastAsia="Calibri"/>
                <w:sz w:val="22"/>
                <w:szCs w:val="22"/>
                <w:lang w:val="uk-UA"/>
              </w:rPr>
            </w:pPr>
            <w:r w:rsidRPr="003B697A">
              <w:rPr>
                <w:rFonts w:eastAsia="Calibri"/>
                <w:sz w:val="22"/>
                <w:szCs w:val="22"/>
                <w:lang w:val="uk-UA"/>
              </w:rPr>
              <w:t>За результатами моніторингу зафіксовано порушення умов ліцензії та п. 7 ст. 27, п. 8 ст. 28 Закону України «Про телебачення і радіомовлення»</w:t>
            </w:r>
            <w:r>
              <w:rPr>
                <w:rFonts w:eastAsia="Calibri"/>
                <w:sz w:val="22"/>
                <w:szCs w:val="22"/>
                <w:lang w:val="uk-UA"/>
              </w:rPr>
              <w:t>.</w:t>
            </w:r>
          </w:p>
        </w:tc>
        <w:tc>
          <w:tcPr>
            <w:tcW w:w="1425" w:type="dxa"/>
            <w:tcBorders>
              <w:top w:val="dotted" w:sz="4" w:space="0" w:color="auto"/>
              <w:left w:val="dotted" w:sz="4" w:space="0" w:color="auto"/>
              <w:bottom w:val="dotted" w:sz="4" w:space="0" w:color="auto"/>
              <w:right w:val="dotted" w:sz="4" w:space="0" w:color="auto"/>
            </w:tcBorders>
          </w:tcPr>
          <w:p w14:paraId="328950DD" w14:textId="77777777" w:rsidR="003B697A" w:rsidRPr="003B697A" w:rsidRDefault="003B697A" w:rsidP="004B4625">
            <w:pPr>
              <w:rPr>
                <w:sz w:val="22"/>
                <w:szCs w:val="22"/>
              </w:rPr>
            </w:pPr>
            <w:proofErr w:type="spellStart"/>
            <w:r w:rsidRPr="003B697A">
              <w:rPr>
                <w:sz w:val="22"/>
                <w:szCs w:val="22"/>
              </w:rPr>
              <w:t>усунено</w:t>
            </w:r>
            <w:proofErr w:type="spellEnd"/>
          </w:p>
        </w:tc>
      </w:tr>
      <w:tr w:rsidR="003B697A" w:rsidRPr="003B697A" w14:paraId="0348E4C9" w14:textId="77777777" w:rsidTr="003B697A">
        <w:tc>
          <w:tcPr>
            <w:tcW w:w="1022" w:type="dxa"/>
            <w:tcBorders>
              <w:top w:val="dotted" w:sz="4" w:space="0" w:color="auto"/>
              <w:left w:val="dotted" w:sz="4" w:space="0" w:color="auto"/>
              <w:bottom w:val="dotted" w:sz="4" w:space="0" w:color="auto"/>
              <w:right w:val="dotted" w:sz="4" w:space="0" w:color="auto"/>
            </w:tcBorders>
          </w:tcPr>
          <w:p w14:paraId="0C54BB37" w14:textId="77777777" w:rsidR="003B697A" w:rsidRPr="003B697A" w:rsidRDefault="003B697A" w:rsidP="0015218D">
            <w:pPr>
              <w:pStyle w:val="a4"/>
              <w:numPr>
                <w:ilvl w:val="0"/>
                <w:numId w:val="8"/>
              </w:numPr>
              <w:rPr>
                <w:sz w:val="22"/>
                <w:szCs w:val="22"/>
                <w:lang w:val="uk-UA"/>
              </w:rPr>
            </w:pPr>
          </w:p>
        </w:tc>
        <w:tc>
          <w:tcPr>
            <w:tcW w:w="3443" w:type="dxa"/>
            <w:tcBorders>
              <w:top w:val="dotted" w:sz="4" w:space="0" w:color="auto"/>
              <w:left w:val="dotted" w:sz="4" w:space="0" w:color="auto"/>
              <w:bottom w:val="dotted" w:sz="4" w:space="0" w:color="auto"/>
              <w:right w:val="dotted" w:sz="4" w:space="0" w:color="auto"/>
            </w:tcBorders>
          </w:tcPr>
          <w:p w14:paraId="299ED179" w14:textId="77777777" w:rsidR="003B697A" w:rsidRPr="003B697A" w:rsidRDefault="003B697A" w:rsidP="003B697A">
            <w:pPr>
              <w:rPr>
                <w:bCs/>
                <w:sz w:val="22"/>
                <w:szCs w:val="22"/>
                <w:lang w:val="uk-UA"/>
              </w:rPr>
            </w:pPr>
            <w:r w:rsidRPr="003B697A">
              <w:rPr>
                <w:bCs/>
                <w:sz w:val="22"/>
                <w:szCs w:val="22"/>
                <w:lang w:val="uk-UA"/>
              </w:rPr>
              <w:t xml:space="preserve">ТРК «Лозова», м. Лозова, </w:t>
            </w:r>
          </w:p>
          <w:p w14:paraId="4CD6D40A" w14:textId="5FF5C953" w:rsidR="003B697A" w:rsidRPr="003B697A" w:rsidRDefault="003B697A" w:rsidP="003B697A">
            <w:pPr>
              <w:rPr>
                <w:bCs/>
                <w:sz w:val="22"/>
                <w:szCs w:val="22"/>
                <w:lang w:val="uk-UA"/>
              </w:rPr>
            </w:pPr>
            <w:r>
              <w:rPr>
                <w:bCs/>
                <w:sz w:val="22"/>
                <w:szCs w:val="22"/>
                <w:lang w:val="uk-UA"/>
              </w:rPr>
              <w:t>(</w:t>
            </w:r>
            <w:proofErr w:type="spellStart"/>
            <w:r w:rsidRPr="003B697A">
              <w:rPr>
                <w:bCs/>
                <w:sz w:val="22"/>
                <w:szCs w:val="22"/>
                <w:lang w:val="uk-UA"/>
              </w:rPr>
              <w:t>ліц</w:t>
            </w:r>
            <w:proofErr w:type="spellEnd"/>
            <w:r w:rsidRPr="003B697A">
              <w:rPr>
                <w:bCs/>
                <w:sz w:val="22"/>
                <w:szCs w:val="22"/>
                <w:lang w:val="uk-UA"/>
              </w:rPr>
              <w:t>. НР № 1609-м від 25 вересня 2002 р.</w:t>
            </w:r>
            <w:r>
              <w:rPr>
                <w:bCs/>
                <w:sz w:val="22"/>
                <w:szCs w:val="22"/>
                <w:lang w:val="uk-UA"/>
              </w:rPr>
              <w:t>)</w:t>
            </w:r>
          </w:p>
          <w:p w14:paraId="68916F9A" w14:textId="77777777" w:rsidR="003B697A" w:rsidRPr="003B697A" w:rsidRDefault="003B697A" w:rsidP="003B697A">
            <w:pPr>
              <w:rPr>
                <w:bCs/>
                <w:sz w:val="22"/>
                <w:szCs w:val="22"/>
                <w:lang w:val="uk-UA"/>
              </w:rPr>
            </w:pPr>
          </w:p>
        </w:tc>
        <w:tc>
          <w:tcPr>
            <w:tcW w:w="3778" w:type="dxa"/>
            <w:tcBorders>
              <w:top w:val="dotted" w:sz="4" w:space="0" w:color="auto"/>
              <w:left w:val="dotted" w:sz="4" w:space="0" w:color="auto"/>
              <w:bottom w:val="dotted" w:sz="4" w:space="0" w:color="auto"/>
              <w:right w:val="dotted" w:sz="4" w:space="0" w:color="auto"/>
            </w:tcBorders>
          </w:tcPr>
          <w:p w14:paraId="2E735D55" w14:textId="77777777" w:rsidR="003B697A" w:rsidRPr="003B697A" w:rsidRDefault="003B697A" w:rsidP="004B4625">
            <w:pPr>
              <w:snapToGrid w:val="0"/>
              <w:rPr>
                <w:rFonts w:eastAsia="Calibri"/>
                <w:sz w:val="22"/>
                <w:szCs w:val="22"/>
                <w:lang w:val="uk-UA"/>
              </w:rPr>
            </w:pPr>
            <w:r w:rsidRPr="003B697A">
              <w:rPr>
                <w:rFonts w:eastAsia="Calibri"/>
                <w:sz w:val="22"/>
                <w:szCs w:val="22"/>
                <w:lang w:val="uk-UA"/>
              </w:rPr>
              <w:lastRenderedPageBreak/>
              <w:t>14.02.2017 р. № 2/05</w:t>
            </w:r>
          </w:p>
          <w:p w14:paraId="1AD05F6C" w14:textId="70292481" w:rsidR="003B697A" w:rsidRPr="003B697A" w:rsidRDefault="003B697A" w:rsidP="004B4625">
            <w:pPr>
              <w:snapToGrid w:val="0"/>
              <w:rPr>
                <w:rFonts w:eastAsia="Calibri"/>
                <w:sz w:val="22"/>
                <w:szCs w:val="22"/>
                <w:lang w:val="uk-UA"/>
              </w:rPr>
            </w:pPr>
            <w:r w:rsidRPr="003B697A">
              <w:rPr>
                <w:rFonts w:eastAsia="Calibri"/>
                <w:sz w:val="22"/>
                <w:szCs w:val="22"/>
                <w:lang w:val="uk-UA"/>
              </w:rPr>
              <w:t xml:space="preserve">За результатами моніторингу 30.01-5.02.2017 р. зафіксовано порушення </w:t>
            </w:r>
            <w:r w:rsidRPr="003B697A">
              <w:rPr>
                <w:rFonts w:eastAsia="Calibri"/>
                <w:sz w:val="22"/>
                <w:szCs w:val="22"/>
                <w:lang w:val="uk-UA"/>
              </w:rPr>
              <w:lastRenderedPageBreak/>
              <w:t>умов ліцензії та п. 7 ст. 27, п. 8 ст. 28 Закону України «Про телебачення і радіомовлення»</w:t>
            </w:r>
            <w:r>
              <w:rPr>
                <w:rFonts w:eastAsia="Calibri"/>
                <w:sz w:val="22"/>
                <w:szCs w:val="22"/>
                <w:lang w:val="uk-UA"/>
              </w:rPr>
              <w:t>.</w:t>
            </w:r>
          </w:p>
        </w:tc>
        <w:tc>
          <w:tcPr>
            <w:tcW w:w="1425" w:type="dxa"/>
            <w:tcBorders>
              <w:top w:val="dotted" w:sz="4" w:space="0" w:color="auto"/>
              <w:left w:val="dotted" w:sz="4" w:space="0" w:color="auto"/>
              <w:bottom w:val="dotted" w:sz="4" w:space="0" w:color="auto"/>
              <w:right w:val="dotted" w:sz="4" w:space="0" w:color="auto"/>
            </w:tcBorders>
          </w:tcPr>
          <w:p w14:paraId="46E96808" w14:textId="77777777" w:rsidR="003B697A" w:rsidRPr="003B697A" w:rsidRDefault="003B697A" w:rsidP="004B4625">
            <w:pPr>
              <w:rPr>
                <w:sz w:val="22"/>
                <w:szCs w:val="22"/>
              </w:rPr>
            </w:pPr>
            <w:proofErr w:type="spellStart"/>
            <w:r w:rsidRPr="003B697A">
              <w:rPr>
                <w:sz w:val="22"/>
                <w:szCs w:val="22"/>
              </w:rPr>
              <w:lastRenderedPageBreak/>
              <w:t>усунено</w:t>
            </w:r>
            <w:proofErr w:type="spellEnd"/>
          </w:p>
        </w:tc>
      </w:tr>
      <w:tr w:rsidR="003B697A" w:rsidRPr="003B697A" w14:paraId="5513FB18" w14:textId="77777777" w:rsidTr="003B697A">
        <w:tc>
          <w:tcPr>
            <w:tcW w:w="1022" w:type="dxa"/>
            <w:tcBorders>
              <w:top w:val="dotted" w:sz="4" w:space="0" w:color="auto"/>
              <w:left w:val="dotted" w:sz="4" w:space="0" w:color="auto"/>
              <w:bottom w:val="dotted" w:sz="4" w:space="0" w:color="auto"/>
              <w:right w:val="dotted" w:sz="4" w:space="0" w:color="auto"/>
            </w:tcBorders>
          </w:tcPr>
          <w:p w14:paraId="1E7D9963" w14:textId="77777777" w:rsidR="003B697A" w:rsidRPr="003B697A" w:rsidRDefault="003B697A" w:rsidP="0015218D">
            <w:pPr>
              <w:pStyle w:val="a4"/>
              <w:numPr>
                <w:ilvl w:val="0"/>
                <w:numId w:val="8"/>
              </w:numPr>
              <w:rPr>
                <w:sz w:val="22"/>
                <w:szCs w:val="22"/>
                <w:lang w:val="uk-UA"/>
              </w:rPr>
            </w:pPr>
          </w:p>
        </w:tc>
        <w:tc>
          <w:tcPr>
            <w:tcW w:w="3443" w:type="dxa"/>
            <w:tcBorders>
              <w:top w:val="dotted" w:sz="4" w:space="0" w:color="auto"/>
              <w:left w:val="dotted" w:sz="4" w:space="0" w:color="auto"/>
              <w:bottom w:val="dotted" w:sz="4" w:space="0" w:color="auto"/>
              <w:right w:val="dotted" w:sz="4" w:space="0" w:color="auto"/>
            </w:tcBorders>
          </w:tcPr>
          <w:p w14:paraId="53721E71" w14:textId="77777777" w:rsidR="003B697A" w:rsidRPr="003B697A" w:rsidRDefault="003B697A" w:rsidP="003B697A">
            <w:pPr>
              <w:rPr>
                <w:bCs/>
                <w:sz w:val="22"/>
                <w:szCs w:val="22"/>
                <w:lang w:val="uk-UA"/>
              </w:rPr>
            </w:pPr>
            <w:r w:rsidRPr="003B697A">
              <w:rPr>
                <w:bCs/>
                <w:sz w:val="22"/>
                <w:szCs w:val="22"/>
                <w:lang w:val="uk-UA"/>
              </w:rPr>
              <w:t xml:space="preserve">ТЕЛЕКОМПАНІЯ </w:t>
            </w:r>
          </w:p>
          <w:p w14:paraId="5C06BDB9" w14:textId="77777777" w:rsidR="003B697A" w:rsidRPr="003B697A" w:rsidRDefault="003B697A" w:rsidP="003B697A">
            <w:pPr>
              <w:rPr>
                <w:bCs/>
                <w:sz w:val="22"/>
                <w:szCs w:val="22"/>
                <w:lang w:val="uk-UA"/>
              </w:rPr>
            </w:pPr>
            <w:r w:rsidRPr="003B697A">
              <w:rPr>
                <w:bCs/>
                <w:sz w:val="22"/>
                <w:szCs w:val="22"/>
                <w:lang w:val="uk-UA"/>
              </w:rPr>
              <w:t>«МЕРЕЖА КАБЕЛЬНОГО</w:t>
            </w:r>
          </w:p>
          <w:p w14:paraId="09A958E6" w14:textId="77777777" w:rsidR="003B697A" w:rsidRPr="003B697A" w:rsidRDefault="003B697A" w:rsidP="003B697A">
            <w:pPr>
              <w:rPr>
                <w:bCs/>
                <w:sz w:val="22"/>
                <w:szCs w:val="22"/>
                <w:lang w:val="uk-UA"/>
              </w:rPr>
            </w:pPr>
            <w:r w:rsidRPr="003B697A">
              <w:rPr>
                <w:bCs/>
                <w:sz w:val="22"/>
                <w:szCs w:val="22"/>
                <w:lang w:val="uk-UA"/>
              </w:rPr>
              <w:t xml:space="preserve">ТЕЛЕБАЧЕННЯ «ДІАЛОГ» </w:t>
            </w:r>
          </w:p>
          <w:p w14:paraId="40C4183E" w14:textId="77777777" w:rsidR="003B697A" w:rsidRPr="003B697A" w:rsidRDefault="003B697A" w:rsidP="003B697A">
            <w:pPr>
              <w:rPr>
                <w:bCs/>
                <w:sz w:val="22"/>
                <w:szCs w:val="22"/>
                <w:lang w:val="uk-UA"/>
              </w:rPr>
            </w:pPr>
            <w:r w:rsidRPr="003B697A">
              <w:rPr>
                <w:bCs/>
                <w:sz w:val="22"/>
                <w:szCs w:val="22"/>
                <w:lang w:val="uk-UA"/>
              </w:rPr>
              <w:t>(</w:t>
            </w:r>
            <w:proofErr w:type="spellStart"/>
            <w:r w:rsidRPr="003B697A">
              <w:rPr>
                <w:bCs/>
                <w:sz w:val="22"/>
                <w:szCs w:val="22"/>
                <w:lang w:val="uk-UA"/>
              </w:rPr>
              <w:t>ліц</w:t>
            </w:r>
            <w:proofErr w:type="spellEnd"/>
            <w:r w:rsidRPr="003B697A">
              <w:rPr>
                <w:bCs/>
                <w:sz w:val="22"/>
                <w:szCs w:val="22"/>
                <w:lang w:val="uk-UA"/>
              </w:rPr>
              <w:t>. НР № 1454-п від 15 вересня 2014 р.)</w:t>
            </w:r>
          </w:p>
        </w:tc>
        <w:tc>
          <w:tcPr>
            <w:tcW w:w="3778" w:type="dxa"/>
            <w:tcBorders>
              <w:top w:val="dotted" w:sz="4" w:space="0" w:color="auto"/>
              <w:left w:val="dotted" w:sz="4" w:space="0" w:color="auto"/>
              <w:bottom w:val="dotted" w:sz="4" w:space="0" w:color="auto"/>
              <w:right w:val="dotted" w:sz="4" w:space="0" w:color="auto"/>
            </w:tcBorders>
          </w:tcPr>
          <w:p w14:paraId="3DE2CE34" w14:textId="77777777" w:rsidR="003B697A" w:rsidRPr="003B697A" w:rsidRDefault="003B697A" w:rsidP="003B697A">
            <w:pPr>
              <w:snapToGrid w:val="0"/>
              <w:rPr>
                <w:rFonts w:eastAsia="Calibri"/>
                <w:sz w:val="22"/>
                <w:szCs w:val="22"/>
                <w:lang w:val="uk-UA"/>
              </w:rPr>
            </w:pPr>
            <w:r w:rsidRPr="003B697A">
              <w:rPr>
                <w:rFonts w:eastAsia="Calibri"/>
                <w:sz w:val="22"/>
                <w:szCs w:val="22"/>
                <w:lang w:val="uk-UA"/>
              </w:rPr>
              <w:t>15.02.2017 р. № 2/06</w:t>
            </w:r>
          </w:p>
          <w:p w14:paraId="410D65E6" w14:textId="3AE4E0E3" w:rsidR="003B697A" w:rsidRPr="003B697A" w:rsidRDefault="003B697A" w:rsidP="003B697A">
            <w:pPr>
              <w:snapToGrid w:val="0"/>
              <w:rPr>
                <w:rFonts w:eastAsia="Calibri"/>
                <w:sz w:val="22"/>
                <w:szCs w:val="22"/>
                <w:lang w:val="uk-UA"/>
              </w:rPr>
            </w:pPr>
            <w:r w:rsidRPr="003B697A">
              <w:rPr>
                <w:rFonts w:eastAsia="Calibri"/>
                <w:sz w:val="22"/>
                <w:szCs w:val="22"/>
                <w:lang w:val="uk-UA"/>
              </w:rPr>
              <w:t>За результатами моніторингу зафіксовано порушення умов ліцензії та Закону України «Про телебачення і радіомовлення»</w:t>
            </w:r>
            <w:r>
              <w:rPr>
                <w:rFonts w:eastAsia="Calibri"/>
                <w:sz w:val="22"/>
                <w:szCs w:val="22"/>
                <w:lang w:val="uk-UA"/>
              </w:rPr>
              <w:t xml:space="preserve"> - </w:t>
            </w:r>
            <w:r w:rsidRPr="003B697A">
              <w:rPr>
                <w:rFonts w:eastAsia="Calibri"/>
                <w:sz w:val="22"/>
                <w:szCs w:val="22"/>
                <w:lang w:val="uk-UA"/>
              </w:rPr>
              <w:t>частини 9 статті 39, оскільки універсальна програмна послуга ретранслюється не в повному обсязі, частини 5 статті 42, оскільки порушено загальну концепцію добору програм для ретрансляції</w:t>
            </w:r>
          </w:p>
        </w:tc>
        <w:tc>
          <w:tcPr>
            <w:tcW w:w="1425" w:type="dxa"/>
            <w:tcBorders>
              <w:top w:val="dotted" w:sz="4" w:space="0" w:color="auto"/>
              <w:left w:val="dotted" w:sz="4" w:space="0" w:color="auto"/>
              <w:bottom w:val="dotted" w:sz="4" w:space="0" w:color="auto"/>
              <w:right w:val="dotted" w:sz="4" w:space="0" w:color="auto"/>
            </w:tcBorders>
          </w:tcPr>
          <w:p w14:paraId="3A0B0D8F" w14:textId="77777777" w:rsidR="003B697A" w:rsidRPr="003B697A" w:rsidRDefault="003B697A" w:rsidP="004B4625">
            <w:pPr>
              <w:rPr>
                <w:sz w:val="22"/>
                <w:szCs w:val="22"/>
              </w:rPr>
            </w:pPr>
            <w:proofErr w:type="spellStart"/>
            <w:r w:rsidRPr="003B697A">
              <w:rPr>
                <w:sz w:val="22"/>
                <w:szCs w:val="22"/>
              </w:rPr>
              <w:t>усунено</w:t>
            </w:r>
            <w:proofErr w:type="spellEnd"/>
          </w:p>
        </w:tc>
      </w:tr>
      <w:tr w:rsidR="003B697A" w:rsidRPr="003B697A" w14:paraId="44589C25" w14:textId="77777777" w:rsidTr="003B697A">
        <w:tc>
          <w:tcPr>
            <w:tcW w:w="1022" w:type="dxa"/>
            <w:tcBorders>
              <w:top w:val="dotted" w:sz="4" w:space="0" w:color="auto"/>
              <w:left w:val="dotted" w:sz="4" w:space="0" w:color="auto"/>
              <w:bottom w:val="dotted" w:sz="4" w:space="0" w:color="auto"/>
              <w:right w:val="dotted" w:sz="4" w:space="0" w:color="auto"/>
            </w:tcBorders>
          </w:tcPr>
          <w:p w14:paraId="7A94A0E1" w14:textId="77777777" w:rsidR="003B697A" w:rsidRPr="003B697A" w:rsidRDefault="003B697A" w:rsidP="0015218D">
            <w:pPr>
              <w:pStyle w:val="a4"/>
              <w:numPr>
                <w:ilvl w:val="0"/>
                <w:numId w:val="8"/>
              </w:numPr>
              <w:rPr>
                <w:sz w:val="22"/>
                <w:szCs w:val="22"/>
                <w:lang w:val="uk-UA"/>
              </w:rPr>
            </w:pPr>
          </w:p>
        </w:tc>
        <w:tc>
          <w:tcPr>
            <w:tcW w:w="3443" w:type="dxa"/>
            <w:tcBorders>
              <w:top w:val="dotted" w:sz="4" w:space="0" w:color="auto"/>
              <w:left w:val="dotted" w:sz="4" w:space="0" w:color="auto"/>
              <w:bottom w:val="dotted" w:sz="4" w:space="0" w:color="auto"/>
              <w:right w:val="dotted" w:sz="4" w:space="0" w:color="auto"/>
            </w:tcBorders>
          </w:tcPr>
          <w:p w14:paraId="32ECDDC9" w14:textId="77777777" w:rsidR="003B697A" w:rsidRPr="003B697A" w:rsidRDefault="003B697A" w:rsidP="003B697A">
            <w:pPr>
              <w:rPr>
                <w:bCs/>
                <w:sz w:val="22"/>
                <w:szCs w:val="22"/>
                <w:lang w:val="uk-UA"/>
              </w:rPr>
            </w:pPr>
            <w:r w:rsidRPr="003B697A">
              <w:rPr>
                <w:bCs/>
                <w:sz w:val="22"/>
                <w:szCs w:val="22"/>
                <w:lang w:val="uk-UA"/>
              </w:rPr>
              <w:t xml:space="preserve">ТЕЛЕКОМПАНІЇ </w:t>
            </w:r>
          </w:p>
          <w:p w14:paraId="44054036" w14:textId="77777777" w:rsidR="003B697A" w:rsidRPr="003B697A" w:rsidRDefault="003B697A" w:rsidP="003B697A">
            <w:pPr>
              <w:rPr>
                <w:bCs/>
                <w:sz w:val="22"/>
                <w:szCs w:val="22"/>
                <w:lang w:val="uk-UA"/>
              </w:rPr>
            </w:pPr>
            <w:r w:rsidRPr="003B697A">
              <w:rPr>
                <w:bCs/>
                <w:sz w:val="22"/>
                <w:szCs w:val="22"/>
                <w:lang w:val="uk-UA"/>
              </w:rPr>
              <w:t>«МЕРЕЖА КАБЕЛЬНОГО</w:t>
            </w:r>
          </w:p>
          <w:p w14:paraId="187D2971" w14:textId="77777777" w:rsidR="003B697A" w:rsidRPr="003B697A" w:rsidRDefault="003B697A" w:rsidP="003B697A">
            <w:pPr>
              <w:rPr>
                <w:bCs/>
                <w:sz w:val="22"/>
                <w:szCs w:val="22"/>
                <w:lang w:val="uk-UA"/>
              </w:rPr>
            </w:pPr>
            <w:r w:rsidRPr="003B697A">
              <w:rPr>
                <w:bCs/>
                <w:sz w:val="22"/>
                <w:szCs w:val="22"/>
                <w:lang w:val="uk-UA"/>
              </w:rPr>
              <w:t xml:space="preserve">ТЕЛЕБАЧЕННЯ «ДІАЛОГ» </w:t>
            </w:r>
          </w:p>
          <w:p w14:paraId="14AB9504" w14:textId="77777777" w:rsidR="003B697A" w:rsidRPr="003B697A" w:rsidRDefault="003B697A" w:rsidP="004B4625">
            <w:pPr>
              <w:rPr>
                <w:bCs/>
                <w:sz w:val="22"/>
                <w:szCs w:val="22"/>
                <w:lang w:val="uk-UA"/>
              </w:rPr>
            </w:pPr>
            <w:r w:rsidRPr="003B697A">
              <w:rPr>
                <w:bCs/>
                <w:sz w:val="22"/>
                <w:szCs w:val="22"/>
                <w:lang w:val="uk-UA"/>
              </w:rPr>
              <w:t>(</w:t>
            </w:r>
            <w:proofErr w:type="spellStart"/>
            <w:r w:rsidRPr="003B697A">
              <w:rPr>
                <w:bCs/>
                <w:sz w:val="22"/>
                <w:szCs w:val="22"/>
                <w:lang w:val="uk-UA"/>
              </w:rPr>
              <w:t>ліц</w:t>
            </w:r>
            <w:proofErr w:type="spellEnd"/>
            <w:r w:rsidRPr="003B697A">
              <w:rPr>
                <w:bCs/>
                <w:sz w:val="22"/>
                <w:szCs w:val="22"/>
                <w:lang w:val="uk-UA"/>
              </w:rPr>
              <w:t>. НР № 1454-п від 15 вересня 2014 р.)</w:t>
            </w:r>
          </w:p>
        </w:tc>
        <w:tc>
          <w:tcPr>
            <w:tcW w:w="3778" w:type="dxa"/>
            <w:tcBorders>
              <w:top w:val="dotted" w:sz="4" w:space="0" w:color="auto"/>
              <w:left w:val="dotted" w:sz="4" w:space="0" w:color="auto"/>
              <w:bottom w:val="dotted" w:sz="4" w:space="0" w:color="auto"/>
              <w:right w:val="dotted" w:sz="4" w:space="0" w:color="auto"/>
            </w:tcBorders>
          </w:tcPr>
          <w:p w14:paraId="15808070" w14:textId="77777777" w:rsidR="003B697A" w:rsidRPr="003B697A" w:rsidRDefault="003B697A" w:rsidP="003B697A">
            <w:pPr>
              <w:snapToGrid w:val="0"/>
              <w:rPr>
                <w:rFonts w:eastAsia="Calibri"/>
                <w:sz w:val="22"/>
                <w:szCs w:val="22"/>
                <w:lang w:val="uk-UA"/>
              </w:rPr>
            </w:pPr>
            <w:r w:rsidRPr="003B697A">
              <w:rPr>
                <w:rFonts w:eastAsia="Calibri"/>
                <w:sz w:val="22"/>
                <w:szCs w:val="22"/>
                <w:lang w:val="uk-UA"/>
              </w:rPr>
              <w:t>11.04.2017 р. № 2/21</w:t>
            </w:r>
          </w:p>
          <w:p w14:paraId="7DCC1530" w14:textId="767EB494" w:rsidR="003B697A" w:rsidRPr="003B697A" w:rsidRDefault="003B697A" w:rsidP="003B697A">
            <w:pPr>
              <w:snapToGrid w:val="0"/>
              <w:rPr>
                <w:rFonts w:eastAsia="Calibri"/>
                <w:sz w:val="22"/>
                <w:szCs w:val="22"/>
                <w:lang w:val="uk-UA"/>
              </w:rPr>
            </w:pPr>
            <w:r w:rsidRPr="003B697A">
              <w:rPr>
                <w:rFonts w:eastAsia="Calibri"/>
                <w:sz w:val="22"/>
                <w:szCs w:val="22"/>
                <w:lang w:val="uk-UA"/>
              </w:rPr>
              <w:t xml:space="preserve">За результатами моніторингу зафіксовано порушення умов ліцензії та Закону України «Про телебачення і радіомовлення» </w:t>
            </w:r>
            <w:r>
              <w:rPr>
                <w:rFonts w:eastAsia="Calibri"/>
                <w:sz w:val="22"/>
                <w:szCs w:val="22"/>
                <w:lang w:val="uk-UA"/>
              </w:rPr>
              <w:t xml:space="preserve">- </w:t>
            </w:r>
            <w:r w:rsidRPr="003B697A">
              <w:rPr>
                <w:rFonts w:eastAsia="Calibri"/>
                <w:sz w:val="22"/>
                <w:szCs w:val="22"/>
                <w:lang w:val="uk-UA"/>
              </w:rPr>
              <w:t>частини 9 статті 39, оскільки універсальна програмна послуга ретранслюється не в повному обсязі, частини 5 статті 42, оскільки порушено загальну концепцію добору програм для ретрансляції,</w:t>
            </w:r>
          </w:p>
          <w:p w14:paraId="1955BDBD" w14:textId="77777777" w:rsidR="003B697A" w:rsidRPr="003B697A" w:rsidRDefault="003B697A" w:rsidP="004B4625">
            <w:pPr>
              <w:snapToGrid w:val="0"/>
              <w:rPr>
                <w:rFonts w:eastAsia="Calibri"/>
                <w:sz w:val="22"/>
                <w:szCs w:val="22"/>
                <w:lang w:val="uk-UA"/>
              </w:rPr>
            </w:pPr>
            <w:r w:rsidRPr="003B697A">
              <w:rPr>
                <w:rFonts w:eastAsia="Calibri"/>
                <w:sz w:val="22"/>
                <w:szCs w:val="22"/>
                <w:lang w:val="uk-UA"/>
              </w:rPr>
              <w:t>не ретранслюються передбачені ліцензією 37 програм</w:t>
            </w:r>
          </w:p>
        </w:tc>
        <w:tc>
          <w:tcPr>
            <w:tcW w:w="1425" w:type="dxa"/>
            <w:tcBorders>
              <w:top w:val="dotted" w:sz="4" w:space="0" w:color="auto"/>
              <w:left w:val="dotted" w:sz="4" w:space="0" w:color="auto"/>
              <w:bottom w:val="dotted" w:sz="4" w:space="0" w:color="auto"/>
              <w:right w:val="dotted" w:sz="4" w:space="0" w:color="auto"/>
            </w:tcBorders>
          </w:tcPr>
          <w:p w14:paraId="095CB356" w14:textId="77777777" w:rsidR="003B697A" w:rsidRPr="003B697A" w:rsidRDefault="003B697A" w:rsidP="004B4625">
            <w:pPr>
              <w:rPr>
                <w:sz w:val="22"/>
                <w:szCs w:val="22"/>
              </w:rPr>
            </w:pPr>
            <w:proofErr w:type="spellStart"/>
            <w:r w:rsidRPr="003B697A">
              <w:rPr>
                <w:sz w:val="22"/>
                <w:szCs w:val="22"/>
              </w:rPr>
              <w:t>усунено</w:t>
            </w:r>
            <w:proofErr w:type="spellEnd"/>
          </w:p>
        </w:tc>
      </w:tr>
      <w:tr w:rsidR="003B697A" w:rsidRPr="003B697A" w14:paraId="5A7DA86F" w14:textId="77777777" w:rsidTr="003B697A">
        <w:tc>
          <w:tcPr>
            <w:tcW w:w="1022" w:type="dxa"/>
            <w:tcBorders>
              <w:top w:val="dotted" w:sz="4" w:space="0" w:color="auto"/>
              <w:left w:val="dotted" w:sz="4" w:space="0" w:color="auto"/>
              <w:bottom w:val="dotted" w:sz="4" w:space="0" w:color="auto"/>
              <w:right w:val="dotted" w:sz="4" w:space="0" w:color="auto"/>
            </w:tcBorders>
          </w:tcPr>
          <w:p w14:paraId="6BE82807" w14:textId="77777777" w:rsidR="003B697A" w:rsidRPr="003B697A" w:rsidRDefault="003B697A" w:rsidP="0015218D">
            <w:pPr>
              <w:pStyle w:val="a4"/>
              <w:numPr>
                <w:ilvl w:val="0"/>
                <w:numId w:val="8"/>
              </w:numPr>
              <w:rPr>
                <w:sz w:val="22"/>
                <w:szCs w:val="22"/>
                <w:lang w:val="uk-UA"/>
              </w:rPr>
            </w:pPr>
          </w:p>
        </w:tc>
        <w:tc>
          <w:tcPr>
            <w:tcW w:w="3443" w:type="dxa"/>
            <w:tcBorders>
              <w:top w:val="dotted" w:sz="4" w:space="0" w:color="auto"/>
              <w:left w:val="dotted" w:sz="4" w:space="0" w:color="auto"/>
              <w:bottom w:val="dotted" w:sz="4" w:space="0" w:color="auto"/>
              <w:right w:val="dotted" w:sz="4" w:space="0" w:color="auto"/>
            </w:tcBorders>
          </w:tcPr>
          <w:p w14:paraId="44548190" w14:textId="77777777" w:rsidR="003B697A" w:rsidRPr="003B697A" w:rsidRDefault="003B697A" w:rsidP="003B697A">
            <w:pPr>
              <w:rPr>
                <w:bCs/>
                <w:sz w:val="22"/>
                <w:szCs w:val="22"/>
                <w:lang w:val="uk-UA"/>
              </w:rPr>
            </w:pPr>
            <w:r w:rsidRPr="003B697A">
              <w:rPr>
                <w:bCs/>
                <w:sz w:val="22"/>
                <w:szCs w:val="22"/>
                <w:lang w:val="uk-UA"/>
              </w:rPr>
              <w:t xml:space="preserve">ВМП «Горизонт», </w:t>
            </w:r>
          </w:p>
          <w:p w14:paraId="78FB563D" w14:textId="77777777" w:rsidR="003B697A" w:rsidRPr="003B697A" w:rsidRDefault="003B697A" w:rsidP="003B697A">
            <w:pPr>
              <w:rPr>
                <w:bCs/>
                <w:sz w:val="22"/>
                <w:szCs w:val="22"/>
                <w:lang w:val="uk-UA"/>
              </w:rPr>
            </w:pPr>
            <w:r w:rsidRPr="003B697A">
              <w:rPr>
                <w:bCs/>
                <w:sz w:val="22"/>
                <w:szCs w:val="22"/>
                <w:lang w:val="uk-UA"/>
              </w:rPr>
              <w:t xml:space="preserve">м. Первомайський Харківської обл., </w:t>
            </w:r>
          </w:p>
          <w:p w14:paraId="5D2855B3" w14:textId="77777777" w:rsidR="003B697A" w:rsidRPr="003B697A" w:rsidRDefault="003B697A" w:rsidP="003B697A">
            <w:pPr>
              <w:rPr>
                <w:bCs/>
                <w:sz w:val="22"/>
                <w:szCs w:val="22"/>
                <w:lang w:val="uk-UA"/>
              </w:rPr>
            </w:pPr>
            <w:proofErr w:type="spellStart"/>
            <w:r w:rsidRPr="003B697A">
              <w:rPr>
                <w:bCs/>
                <w:sz w:val="22"/>
                <w:szCs w:val="22"/>
                <w:lang w:val="uk-UA"/>
              </w:rPr>
              <w:t>ліц</w:t>
            </w:r>
            <w:proofErr w:type="spellEnd"/>
            <w:r w:rsidRPr="003B697A">
              <w:rPr>
                <w:bCs/>
                <w:sz w:val="22"/>
                <w:szCs w:val="22"/>
                <w:lang w:val="uk-UA"/>
              </w:rPr>
              <w:t>. НР № 00285-м від 22.10.2014 р.</w:t>
            </w:r>
          </w:p>
        </w:tc>
        <w:tc>
          <w:tcPr>
            <w:tcW w:w="3778" w:type="dxa"/>
            <w:tcBorders>
              <w:top w:val="dotted" w:sz="4" w:space="0" w:color="auto"/>
              <w:left w:val="dotted" w:sz="4" w:space="0" w:color="auto"/>
              <w:bottom w:val="dotted" w:sz="4" w:space="0" w:color="auto"/>
              <w:right w:val="dotted" w:sz="4" w:space="0" w:color="auto"/>
            </w:tcBorders>
          </w:tcPr>
          <w:p w14:paraId="6F6C9176" w14:textId="77777777" w:rsidR="003B697A" w:rsidRPr="003B697A" w:rsidRDefault="003B697A" w:rsidP="003B697A">
            <w:pPr>
              <w:snapToGrid w:val="0"/>
              <w:rPr>
                <w:rFonts w:eastAsia="Calibri"/>
                <w:sz w:val="22"/>
                <w:szCs w:val="22"/>
                <w:lang w:val="uk-UA"/>
              </w:rPr>
            </w:pPr>
            <w:r w:rsidRPr="003B697A">
              <w:rPr>
                <w:rFonts w:eastAsia="Calibri"/>
                <w:sz w:val="22"/>
                <w:szCs w:val="22"/>
                <w:lang w:val="uk-UA"/>
              </w:rPr>
              <w:t>09.10.2017 р. № 2/34</w:t>
            </w:r>
          </w:p>
          <w:p w14:paraId="52A2B114" w14:textId="48DF9B26" w:rsidR="003B697A" w:rsidRPr="003B697A" w:rsidRDefault="003B697A" w:rsidP="003B697A">
            <w:pPr>
              <w:snapToGrid w:val="0"/>
              <w:rPr>
                <w:rFonts w:eastAsia="Calibri"/>
                <w:sz w:val="22"/>
                <w:szCs w:val="22"/>
                <w:lang w:val="uk-UA"/>
              </w:rPr>
            </w:pPr>
            <w:r w:rsidRPr="003B697A">
              <w:rPr>
                <w:rFonts w:eastAsia="Calibri"/>
                <w:sz w:val="22"/>
                <w:szCs w:val="22"/>
                <w:lang w:val="uk-UA"/>
              </w:rPr>
              <w:t>За результатами моніторингу, здійсненого 4.10.2017 р., зафіксовано порушення ч. 8 ст. 28 (Ліцензіат зобов'язаний дотримуватися визначеної програмної концепції мовлення</w:t>
            </w:r>
            <w:r>
              <w:rPr>
                <w:rFonts w:eastAsia="Calibri"/>
                <w:sz w:val="22"/>
                <w:szCs w:val="22"/>
                <w:lang w:val="uk-UA"/>
              </w:rPr>
              <w:t>)</w:t>
            </w:r>
          </w:p>
        </w:tc>
        <w:tc>
          <w:tcPr>
            <w:tcW w:w="1425" w:type="dxa"/>
            <w:tcBorders>
              <w:top w:val="dotted" w:sz="4" w:space="0" w:color="auto"/>
              <w:left w:val="dotted" w:sz="4" w:space="0" w:color="auto"/>
              <w:bottom w:val="dotted" w:sz="4" w:space="0" w:color="auto"/>
              <w:right w:val="dotted" w:sz="4" w:space="0" w:color="auto"/>
            </w:tcBorders>
          </w:tcPr>
          <w:p w14:paraId="46703A69" w14:textId="77777777" w:rsidR="003B697A" w:rsidRPr="003B697A" w:rsidRDefault="003B697A" w:rsidP="004B4625">
            <w:pPr>
              <w:rPr>
                <w:sz w:val="22"/>
                <w:szCs w:val="22"/>
              </w:rPr>
            </w:pPr>
            <w:proofErr w:type="spellStart"/>
            <w:r w:rsidRPr="003B697A">
              <w:rPr>
                <w:sz w:val="22"/>
                <w:szCs w:val="22"/>
              </w:rPr>
              <w:t>усунено</w:t>
            </w:r>
            <w:proofErr w:type="spellEnd"/>
          </w:p>
        </w:tc>
      </w:tr>
    </w:tbl>
    <w:p w14:paraId="2973518A" w14:textId="77777777" w:rsidR="00686609" w:rsidRPr="00194B6B" w:rsidRDefault="00686609">
      <w:pPr>
        <w:rPr>
          <w:sz w:val="22"/>
          <w:szCs w:val="22"/>
          <w:lang w:val="uk-UA"/>
        </w:rPr>
      </w:pPr>
    </w:p>
    <w:sectPr w:rsidR="00686609" w:rsidRPr="00194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37E2B"/>
    <w:multiLevelType w:val="hybridMultilevel"/>
    <w:tmpl w:val="C9320B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0845BEF"/>
    <w:multiLevelType w:val="hybridMultilevel"/>
    <w:tmpl w:val="C9320B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2C24574"/>
    <w:multiLevelType w:val="hybridMultilevel"/>
    <w:tmpl w:val="C9320B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54F219D"/>
    <w:multiLevelType w:val="hybridMultilevel"/>
    <w:tmpl w:val="FE7A55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9D47DB4"/>
    <w:multiLevelType w:val="hybridMultilevel"/>
    <w:tmpl w:val="C9320B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5764F10"/>
    <w:multiLevelType w:val="hybridMultilevel"/>
    <w:tmpl w:val="C7103A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5B55343"/>
    <w:multiLevelType w:val="hybridMultilevel"/>
    <w:tmpl w:val="8722B0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B534D1F"/>
    <w:multiLevelType w:val="hybridMultilevel"/>
    <w:tmpl w:val="5F70B7BA"/>
    <w:lvl w:ilvl="0" w:tplc="C090EC7E">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4B"/>
    <w:rsid w:val="00002E2A"/>
    <w:rsid w:val="00092D1A"/>
    <w:rsid w:val="0015218D"/>
    <w:rsid w:val="00194B6B"/>
    <w:rsid w:val="001C20FA"/>
    <w:rsid w:val="00256652"/>
    <w:rsid w:val="002B05BC"/>
    <w:rsid w:val="002D5C1E"/>
    <w:rsid w:val="00382DA7"/>
    <w:rsid w:val="003A6A4B"/>
    <w:rsid w:val="003B3B27"/>
    <w:rsid w:val="003B697A"/>
    <w:rsid w:val="0043584B"/>
    <w:rsid w:val="005248A8"/>
    <w:rsid w:val="005671F7"/>
    <w:rsid w:val="00686609"/>
    <w:rsid w:val="00686E6F"/>
    <w:rsid w:val="006B5A86"/>
    <w:rsid w:val="007A3A08"/>
    <w:rsid w:val="00AB74A0"/>
    <w:rsid w:val="00B448EA"/>
    <w:rsid w:val="00BA7E36"/>
    <w:rsid w:val="00E4796C"/>
    <w:rsid w:val="00EB6A55"/>
    <w:rsid w:val="0B54ECC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9EE50"/>
  <w15:chartTrackingRefBased/>
  <w15:docId w15:val="{B9BC92FB-0B90-4AE5-BDE3-751A5E10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A4B"/>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3A6A4B"/>
    <w:rPr>
      <w:rFonts w:ascii="Verdana" w:hAnsi="Verdana" w:cs="Verdana"/>
      <w:sz w:val="20"/>
      <w:szCs w:val="20"/>
      <w:lang w:val="en-US" w:eastAsia="en-US"/>
    </w:rPr>
  </w:style>
  <w:style w:type="paragraph" w:customStyle="1" w:styleId="1">
    <w:name w:val="Знак1 Знак Знак Знак"/>
    <w:basedOn w:val="a"/>
    <w:rsid w:val="003A6A4B"/>
    <w:rPr>
      <w:rFonts w:ascii="Verdana" w:hAnsi="Verdana" w:cs="Verdana"/>
      <w:sz w:val="20"/>
      <w:szCs w:val="20"/>
      <w:lang w:val="en-US" w:eastAsia="en-US"/>
    </w:rPr>
  </w:style>
  <w:style w:type="paragraph" w:customStyle="1" w:styleId="10">
    <w:name w:val="Знак1 Знак Знак Знак Знак Знак Знак Знак Знак Знак"/>
    <w:basedOn w:val="a"/>
    <w:rsid w:val="003B3B27"/>
    <w:rPr>
      <w:rFonts w:ascii="Verdana" w:hAnsi="Verdana" w:cs="Verdana"/>
      <w:sz w:val="20"/>
      <w:szCs w:val="20"/>
      <w:lang w:val="en-US" w:eastAsia="en-US"/>
    </w:rPr>
  </w:style>
  <w:style w:type="paragraph" w:styleId="a3">
    <w:name w:val="Normal (Web)"/>
    <w:basedOn w:val="a"/>
    <w:uiPriority w:val="99"/>
    <w:unhideWhenUsed/>
    <w:rsid w:val="00002E2A"/>
    <w:pPr>
      <w:spacing w:before="100" w:beforeAutospacing="1" w:after="100" w:afterAutospacing="1"/>
    </w:pPr>
    <w:rPr>
      <w:lang w:val="uk-UA" w:eastAsia="uk-UA"/>
    </w:rPr>
  </w:style>
  <w:style w:type="paragraph" w:styleId="a4">
    <w:name w:val="List Paragraph"/>
    <w:basedOn w:val="a"/>
    <w:uiPriority w:val="34"/>
    <w:qFormat/>
    <w:rsid w:val="0056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04670">
      <w:bodyDiv w:val="1"/>
      <w:marLeft w:val="0"/>
      <w:marRight w:val="0"/>
      <w:marTop w:val="0"/>
      <w:marBottom w:val="0"/>
      <w:divBdr>
        <w:top w:val="none" w:sz="0" w:space="0" w:color="auto"/>
        <w:left w:val="none" w:sz="0" w:space="0" w:color="auto"/>
        <w:bottom w:val="none" w:sz="0" w:space="0" w:color="auto"/>
        <w:right w:val="none" w:sz="0" w:space="0" w:color="auto"/>
      </w:divBdr>
    </w:div>
    <w:div w:id="701133261">
      <w:bodyDiv w:val="1"/>
      <w:marLeft w:val="0"/>
      <w:marRight w:val="0"/>
      <w:marTop w:val="0"/>
      <w:marBottom w:val="0"/>
      <w:divBdr>
        <w:top w:val="none" w:sz="0" w:space="0" w:color="auto"/>
        <w:left w:val="none" w:sz="0" w:space="0" w:color="auto"/>
        <w:bottom w:val="none" w:sz="0" w:space="0" w:color="auto"/>
        <w:right w:val="none" w:sz="0" w:space="0" w:color="auto"/>
      </w:divBdr>
    </w:div>
    <w:div w:id="918952832">
      <w:bodyDiv w:val="1"/>
      <w:marLeft w:val="0"/>
      <w:marRight w:val="0"/>
      <w:marTop w:val="0"/>
      <w:marBottom w:val="0"/>
      <w:divBdr>
        <w:top w:val="none" w:sz="0" w:space="0" w:color="auto"/>
        <w:left w:val="none" w:sz="0" w:space="0" w:color="auto"/>
        <w:bottom w:val="none" w:sz="0" w:space="0" w:color="auto"/>
        <w:right w:val="none" w:sz="0" w:space="0" w:color="auto"/>
      </w:divBdr>
    </w:div>
    <w:div w:id="1850097901">
      <w:bodyDiv w:val="1"/>
      <w:marLeft w:val="0"/>
      <w:marRight w:val="0"/>
      <w:marTop w:val="0"/>
      <w:marBottom w:val="0"/>
      <w:divBdr>
        <w:top w:val="none" w:sz="0" w:space="0" w:color="auto"/>
        <w:left w:val="none" w:sz="0" w:space="0" w:color="auto"/>
        <w:bottom w:val="none" w:sz="0" w:space="0" w:color="auto"/>
        <w:right w:val="none" w:sz="0" w:space="0" w:color="auto"/>
      </w:divBdr>
    </w:div>
    <w:div w:id="21433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490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таблиця 2</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таблиця 2</dc:title>
  <dc:subject/>
  <dc:creator>admin</dc:creator>
  <cp:keywords/>
  <dc:description/>
  <cp:lastModifiedBy>евгений маслов</cp:lastModifiedBy>
  <cp:revision>13</cp:revision>
  <dcterms:created xsi:type="dcterms:W3CDTF">2016-04-20T11:59:00Z</dcterms:created>
  <dcterms:modified xsi:type="dcterms:W3CDTF">2018-01-04T15:18:00Z</dcterms:modified>
</cp:coreProperties>
</file>