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925C6" w:rsidRPr="00B925C6" w:rsidTr="00CB7CDA">
        <w:tc>
          <w:tcPr>
            <w:tcW w:w="4785" w:type="dxa"/>
          </w:tcPr>
          <w:p w:rsidR="00B925C6" w:rsidRPr="00B925C6" w:rsidRDefault="00B925C6" w:rsidP="00CB7CDA">
            <w:pPr>
              <w:jc w:val="both"/>
              <w:rPr>
                <w:sz w:val="28"/>
                <w:szCs w:val="28"/>
                <w:lang w:val="uk-UA"/>
              </w:rPr>
            </w:pPr>
          </w:p>
        </w:tc>
        <w:tc>
          <w:tcPr>
            <w:tcW w:w="4785" w:type="dxa"/>
          </w:tcPr>
          <w:p w:rsidR="00B925C6" w:rsidRPr="00B925C6" w:rsidRDefault="00B925C6" w:rsidP="00CB7CDA">
            <w:pPr>
              <w:rPr>
                <w:sz w:val="28"/>
                <w:szCs w:val="28"/>
                <w:lang w:val="uk-UA"/>
              </w:rPr>
            </w:pPr>
            <w:r w:rsidRPr="00B925C6">
              <w:rPr>
                <w:sz w:val="28"/>
                <w:szCs w:val="28"/>
                <w:lang w:val="uk-UA"/>
              </w:rPr>
              <w:t>Погоджено</w:t>
            </w:r>
          </w:p>
          <w:p w:rsidR="00B925C6" w:rsidRPr="00B925C6" w:rsidRDefault="00B925C6" w:rsidP="00CB7CDA">
            <w:pPr>
              <w:pStyle w:val="a7"/>
              <w:rPr>
                <w:bCs w:val="0"/>
                <w:sz w:val="28"/>
                <w:szCs w:val="28"/>
                <w:lang w:val="uk-UA"/>
              </w:rPr>
            </w:pPr>
          </w:p>
          <w:p w:rsidR="00B925C6" w:rsidRPr="00B925C6" w:rsidRDefault="00B925C6" w:rsidP="00CB7CDA">
            <w:pPr>
              <w:pStyle w:val="a7"/>
              <w:spacing w:after="0"/>
              <w:rPr>
                <w:bCs w:val="0"/>
                <w:sz w:val="28"/>
                <w:szCs w:val="28"/>
                <w:lang w:val="uk-UA"/>
              </w:rPr>
            </w:pPr>
            <w:r w:rsidRPr="00B925C6">
              <w:rPr>
                <w:sz w:val="28"/>
                <w:szCs w:val="28"/>
                <w:lang w:val="uk-UA"/>
              </w:rPr>
              <w:t xml:space="preserve">Заступник голови обласної </w:t>
            </w:r>
          </w:p>
          <w:p w:rsidR="00B925C6" w:rsidRPr="00B925C6" w:rsidRDefault="00B925C6" w:rsidP="00CB7CDA">
            <w:pPr>
              <w:pStyle w:val="a7"/>
              <w:spacing w:after="0"/>
              <w:rPr>
                <w:bCs w:val="0"/>
                <w:sz w:val="28"/>
                <w:szCs w:val="28"/>
                <w:lang w:val="uk-UA"/>
              </w:rPr>
            </w:pPr>
            <w:r w:rsidRPr="00B925C6">
              <w:rPr>
                <w:sz w:val="28"/>
                <w:szCs w:val="28"/>
                <w:lang w:val="uk-UA"/>
              </w:rPr>
              <w:t>державної адміністрації</w:t>
            </w:r>
          </w:p>
          <w:p w:rsidR="00B925C6" w:rsidRPr="00B925C6" w:rsidRDefault="00B925C6" w:rsidP="00CB7CDA">
            <w:pPr>
              <w:pStyle w:val="1"/>
              <w:numPr>
                <w:ilvl w:val="0"/>
                <w:numId w:val="0"/>
              </w:numPr>
              <w:jc w:val="left"/>
              <w:outlineLvl w:val="0"/>
              <w:rPr>
                <w:b w:val="0"/>
                <w:sz w:val="24"/>
              </w:rPr>
            </w:pPr>
          </w:p>
          <w:p w:rsidR="00B925C6" w:rsidRPr="00B925C6" w:rsidRDefault="00B925C6" w:rsidP="00CB7CDA">
            <w:pPr>
              <w:pStyle w:val="1"/>
              <w:numPr>
                <w:ilvl w:val="0"/>
                <w:numId w:val="0"/>
              </w:numPr>
              <w:outlineLvl w:val="0"/>
              <w:rPr>
                <w:b w:val="0"/>
              </w:rPr>
            </w:pPr>
            <w:r w:rsidRPr="00B925C6">
              <w:rPr>
                <w:b w:val="0"/>
              </w:rPr>
              <w:t>Євгеній ГРИЦЬКОВ</w:t>
            </w:r>
          </w:p>
          <w:p w:rsidR="00B925C6" w:rsidRPr="00B925C6" w:rsidRDefault="00B925C6" w:rsidP="00CB7CDA">
            <w:pPr>
              <w:rPr>
                <w:lang w:val="uk-UA"/>
              </w:rPr>
            </w:pPr>
            <w:r w:rsidRPr="00B925C6">
              <w:rPr>
                <w:lang w:val="uk-UA"/>
              </w:rPr>
              <w:t xml:space="preserve">           </w:t>
            </w:r>
          </w:p>
          <w:p w:rsidR="00B925C6" w:rsidRPr="00B925C6" w:rsidRDefault="00B925C6" w:rsidP="00B27551">
            <w:pPr>
              <w:jc w:val="both"/>
              <w:rPr>
                <w:sz w:val="28"/>
                <w:szCs w:val="28"/>
                <w:lang w:val="uk-UA"/>
              </w:rPr>
            </w:pPr>
            <w:r w:rsidRPr="00B925C6">
              <w:rPr>
                <w:sz w:val="28"/>
                <w:szCs w:val="28"/>
                <w:lang w:val="uk-UA"/>
              </w:rPr>
              <w:t xml:space="preserve"> «____»  </w:t>
            </w:r>
            <w:r w:rsidRPr="00B925C6">
              <w:rPr>
                <w:sz w:val="28"/>
                <w:szCs w:val="28"/>
                <w:u w:val="single"/>
                <w:lang w:val="uk-UA"/>
              </w:rPr>
              <w:t xml:space="preserve">               </w:t>
            </w:r>
            <w:r w:rsidR="00B27551">
              <w:rPr>
                <w:sz w:val="28"/>
                <w:szCs w:val="28"/>
                <w:u w:val="single"/>
                <w:lang w:val="uk-UA"/>
              </w:rPr>
              <w:t xml:space="preserve">       </w:t>
            </w:r>
            <w:r w:rsidRPr="00B925C6">
              <w:rPr>
                <w:sz w:val="28"/>
                <w:szCs w:val="28"/>
                <w:u w:val="single"/>
                <w:lang w:val="uk-UA"/>
              </w:rPr>
              <w:t xml:space="preserve">      </w:t>
            </w:r>
            <w:r w:rsidRPr="00B925C6">
              <w:rPr>
                <w:sz w:val="28"/>
                <w:szCs w:val="28"/>
                <w:lang w:val="uk-UA"/>
              </w:rPr>
              <w:t xml:space="preserve">   2020 року</w:t>
            </w:r>
          </w:p>
        </w:tc>
      </w:tr>
    </w:tbl>
    <w:p w:rsidR="00B925C6" w:rsidRPr="00B925C6" w:rsidRDefault="00B925C6" w:rsidP="00B925C6">
      <w:pPr>
        <w:jc w:val="both"/>
        <w:rPr>
          <w:sz w:val="22"/>
          <w:szCs w:val="22"/>
        </w:rPr>
      </w:pPr>
    </w:p>
    <w:p w:rsidR="00B925C6" w:rsidRPr="00B925C6" w:rsidRDefault="00B925C6" w:rsidP="00B925C6">
      <w:pPr>
        <w:jc w:val="both"/>
        <w:rPr>
          <w:b/>
          <w:sz w:val="24"/>
          <w:szCs w:val="24"/>
        </w:rPr>
      </w:pPr>
      <w:r w:rsidRPr="00B925C6">
        <w:rPr>
          <w:b/>
          <w:sz w:val="24"/>
          <w:szCs w:val="24"/>
        </w:rPr>
        <w:t>Про виконання сектором у справах</w:t>
      </w:r>
    </w:p>
    <w:p w:rsidR="00B925C6" w:rsidRPr="00B925C6" w:rsidRDefault="00B925C6" w:rsidP="00B925C6">
      <w:pPr>
        <w:jc w:val="both"/>
        <w:rPr>
          <w:b/>
          <w:sz w:val="24"/>
          <w:szCs w:val="24"/>
        </w:rPr>
      </w:pPr>
      <w:r w:rsidRPr="00B925C6">
        <w:rPr>
          <w:b/>
          <w:sz w:val="24"/>
          <w:szCs w:val="24"/>
        </w:rPr>
        <w:t xml:space="preserve">релігій плану роботи обласної </w:t>
      </w:r>
    </w:p>
    <w:p w:rsidR="00B925C6" w:rsidRPr="00B925C6" w:rsidRDefault="00B925C6" w:rsidP="00B925C6">
      <w:pPr>
        <w:jc w:val="both"/>
        <w:rPr>
          <w:b/>
          <w:sz w:val="24"/>
          <w:szCs w:val="24"/>
        </w:rPr>
      </w:pPr>
      <w:r w:rsidRPr="00B925C6">
        <w:rPr>
          <w:b/>
          <w:sz w:val="24"/>
          <w:szCs w:val="24"/>
        </w:rPr>
        <w:t xml:space="preserve">державної адміністрації </w:t>
      </w:r>
    </w:p>
    <w:p w:rsidR="00B925C6" w:rsidRPr="00B925C6" w:rsidRDefault="00B925C6" w:rsidP="00B925C6">
      <w:pPr>
        <w:jc w:val="both"/>
        <w:rPr>
          <w:b/>
          <w:sz w:val="24"/>
          <w:szCs w:val="24"/>
        </w:rPr>
      </w:pPr>
      <w:r w:rsidRPr="00B925C6">
        <w:rPr>
          <w:b/>
          <w:sz w:val="24"/>
          <w:szCs w:val="24"/>
        </w:rPr>
        <w:t xml:space="preserve">на І квартал 2020 року </w:t>
      </w:r>
    </w:p>
    <w:p w:rsidR="00B925C6" w:rsidRPr="00B925C6" w:rsidRDefault="00B925C6" w:rsidP="00B925C6">
      <w:pPr>
        <w:ind w:firstLine="763"/>
        <w:jc w:val="both"/>
        <w:rPr>
          <w:sz w:val="22"/>
          <w:szCs w:val="22"/>
        </w:rPr>
      </w:pPr>
    </w:p>
    <w:p w:rsidR="00B925C6" w:rsidRPr="00B925C6" w:rsidRDefault="00B925C6" w:rsidP="00B925C6">
      <w:pPr>
        <w:ind w:firstLine="700"/>
        <w:jc w:val="both"/>
      </w:pPr>
    </w:p>
    <w:p w:rsidR="00B925C6" w:rsidRPr="00E654D6" w:rsidRDefault="00B925C6" w:rsidP="00B925C6">
      <w:pPr>
        <w:ind w:firstLine="567"/>
        <w:jc w:val="both"/>
      </w:pPr>
      <w:r w:rsidRPr="00E654D6">
        <w:t xml:space="preserve">У відповідності до Регламенту обласної державної адміністрації сектор у справах релігій обласної державної адміністрації надає інформацію про виконання плану роботи обласної державної адміністрації на І квартал </w:t>
      </w:r>
      <w:r w:rsidRPr="00E654D6">
        <w:br/>
        <w:t>20</w:t>
      </w:r>
      <w:r w:rsidRPr="00E654D6">
        <w:t>20</w:t>
      </w:r>
      <w:r w:rsidRPr="00E654D6">
        <w:t xml:space="preserve"> року.</w:t>
      </w:r>
    </w:p>
    <w:p w:rsidR="00B925C6" w:rsidRPr="00E654D6" w:rsidRDefault="00B925C6" w:rsidP="00B925C6">
      <w:pPr>
        <w:pStyle w:val="21"/>
        <w:spacing w:after="0" w:line="240" w:lineRule="auto"/>
        <w:ind w:left="0" w:firstLine="567"/>
        <w:jc w:val="both"/>
      </w:pPr>
      <w:r w:rsidRPr="00E654D6">
        <w:t>Протягом І кварталу 20</w:t>
      </w:r>
      <w:r w:rsidRPr="00E654D6">
        <w:t>20</w:t>
      </w:r>
      <w:r w:rsidRPr="00E654D6">
        <w:t xml:space="preserve"> року сектор відповідно до Закону України «Про свободу совісті та релігійні організації» забезпечував реалізацію державної політики щодо релігії та церкви, сприяв реєстрації статутів релігійних громад, нових редакцій статутів релігійних громад. Станом на 01.04.20</w:t>
      </w:r>
      <w:r w:rsidRPr="00E654D6">
        <w:t>20</w:t>
      </w:r>
      <w:r w:rsidRPr="00E654D6">
        <w:t xml:space="preserve"> у Харківській області діє </w:t>
      </w:r>
      <w:r w:rsidRPr="00E654D6">
        <w:t>797</w:t>
      </w:r>
      <w:r w:rsidRPr="00E654D6">
        <w:t xml:space="preserve"> релігійних громад, що зареєстрували статути в обласній державній адміністрації.</w:t>
      </w:r>
    </w:p>
    <w:p w:rsidR="00B925C6" w:rsidRPr="00E654D6" w:rsidRDefault="00B925C6" w:rsidP="00B925C6">
      <w:pPr>
        <w:pStyle w:val="21"/>
        <w:spacing w:after="0" w:line="240" w:lineRule="auto"/>
        <w:ind w:left="0" w:firstLine="567"/>
        <w:jc w:val="both"/>
      </w:pPr>
      <w:r w:rsidRPr="00E654D6">
        <w:t>Протягом І кварталу 20</w:t>
      </w:r>
      <w:r w:rsidRPr="00E654D6">
        <w:t>20</w:t>
      </w:r>
      <w:r w:rsidRPr="00E654D6">
        <w:t xml:space="preserve"> року в обласній державній адміністрації зареєстровано статут однієї релігійної громади.</w:t>
      </w:r>
    </w:p>
    <w:p w:rsidR="00B925C6" w:rsidRPr="00E654D6" w:rsidRDefault="00B925C6" w:rsidP="00B925C6">
      <w:pPr>
        <w:ind w:firstLine="567"/>
        <w:jc w:val="both"/>
      </w:pPr>
      <w:r w:rsidRPr="00E654D6">
        <w:t>Протягом І кварталу 20</w:t>
      </w:r>
      <w:r w:rsidRPr="00E654D6">
        <w:t>20</w:t>
      </w:r>
      <w:r w:rsidRPr="00E654D6">
        <w:t xml:space="preserve"> року керівництво сектору надавало консультації та методичну допомогу з питань реєстрації статутів релігійних громад, реєстрації нових редакцій статутів релігійних громад, з питань оформлення згідно з чинним законодавством перебування в Україні іноземних місіонерів та їх діяльності у релігійних громадах тощо. У І кварталі 20</w:t>
      </w:r>
      <w:r w:rsidRPr="00E654D6">
        <w:t>20</w:t>
      </w:r>
      <w:r w:rsidRPr="00E654D6">
        <w:t xml:space="preserve"> року консультації отримали представники релігійних громад Харківської та Ізюмської єпархій Української Православної Церкви, Харківської єпархії Української Православної Церкви (Православної Церкви України), Української Греко-Католицької Церкви, Римсько-Католицької Церкви, Української Автокефальної Православної Церкви, ортодоксального іудаїзму, євангельських християн-баптистів, християн віри євангельської, мусульман, Церкви Ісуса Христа Святих Останніх Днів (мормонів) тощо.</w:t>
      </w:r>
    </w:p>
    <w:p w:rsidR="00B925C6" w:rsidRPr="00E654D6" w:rsidRDefault="00B925C6" w:rsidP="00B925C6">
      <w:pPr>
        <w:ind w:firstLine="567"/>
        <w:jc w:val="both"/>
      </w:pPr>
      <w:r w:rsidRPr="00E654D6">
        <w:t>22 січня 20</w:t>
      </w:r>
      <w:r w:rsidRPr="00E654D6">
        <w:t>20</w:t>
      </w:r>
      <w:r w:rsidRPr="00E654D6">
        <w:t xml:space="preserve"> року представники Харківської єпархії Української Православної Церкви, Харківської єпархії Української Православної Церкви (Православної Церкви України), Харківсько-Запорізької Дієцезії Римсько-Католицької Церкви, Харківського екзархату Української Греко-Католицької Церкви, Вірменської Апостольської Церкви, релігійних громад мусульман взяли участь у заходах обласної державної адміністрації з нагоди Дня Соборності України.</w:t>
      </w:r>
    </w:p>
    <w:p w:rsidR="00B925C6" w:rsidRPr="00E654D6" w:rsidRDefault="00B925C6" w:rsidP="00B925C6">
      <w:pPr>
        <w:ind w:firstLine="567"/>
        <w:jc w:val="both"/>
        <w:rPr>
          <w:lang w:eastAsia="ru-RU"/>
        </w:rPr>
      </w:pPr>
      <w:r w:rsidRPr="00E654D6">
        <w:rPr>
          <w:bCs w:val="0"/>
        </w:rPr>
        <w:lastRenderedPageBreak/>
        <w:t>Сектором у справах релігій обласної державної адміністрації було направлено листи керівникам релігійних громад різних конфесій щодо проведення панахид з нагоди Дня пам’яті Героїв Крут.</w:t>
      </w:r>
    </w:p>
    <w:p w:rsidR="00B925C6" w:rsidRPr="00E654D6" w:rsidRDefault="00B925C6" w:rsidP="00B925C6">
      <w:pPr>
        <w:ind w:firstLine="567"/>
        <w:jc w:val="both"/>
        <w:rPr>
          <w:bCs w:val="0"/>
        </w:rPr>
      </w:pPr>
      <w:r w:rsidRPr="00E654D6">
        <w:rPr>
          <w:bCs w:val="0"/>
        </w:rPr>
        <w:t>Протягом 29 січня 2020 року у храмах та молитовних будинках області відбувалися поминальні служби по загиблих у бою під Крутами.</w:t>
      </w:r>
    </w:p>
    <w:p w:rsidR="00B925C6" w:rsidRPr="00E654D6" w:rsidRDefault="00B925C6" w:rsidP="00B925C6">
      <w:pPr>
        <w:ind w:firstLine="567"/>
        <w:jc w:val="both"/>
        <w:rPr>
          <w:bCs w:val="0"/>
        </w:rPr>
      </w:pPr>
      <w:r w:rsidRPr="00E654D6">
        <w:t>15 лютого 20</w:t>
      </w:r>
      <w:r w:rsidRPr="00E654D6">
        <w:rPr>
          <w:bCs w:val="0"/>
        </w:rPr>
        <w:t>20</w:t>
      </w:r>
      <w:r w:rsidRPr="00E654D6">
        <w:t xml:space="preserve"> року </w:t>
      </w:r>
      <w:r w:rsidRPr="00E654D6">
        <w:rPr>
          <w:bCs w:val="0"/>
        </w:rPr>
        <w:t>д</w:t>
      </w:r>
      <w:r w:rsidRPr="00E654D6">
        <w:rPr>
          <w:bCs w:val="0"/>
        </w:rPr>
        <w:t>уховенство Харківської єпархії Української Православної Церкви та представники мусульманських релігійних громад взяли участь у покладанні квітів до пам’ятника загиблим в Афганістані</w:t>
      </w:r>
      <w:r w:rsidRPr="00E654D6">
        <w:t>. У храмах та молитовних будинках релігійних організацій різних</w:t>
      </w:r>
      <w:r w:rsidRPr="00E654D6">
        <w:rPr>
          <w:bCs w:val="0"/>
        </w:rPr>
        <w:t xml:space="preserve"> конфесій протягом </w:t>
      </w:r>
      <w:r w:rsidRPr="00E654D6">
        <w:rPr>
          <w:bCs w:val="0"/>
        </w:rPr>
        <w:br/>
        <w:t>15 лютого 2020</w:t>
      </w:r>
      <w:r w:rsidRPr="00E654D6">
        <w:t xml:space="preserve"> року були відслужені панахиди.</w:t>
      </w:r>
    </w:p>
    <w:p w:rsidR="00B925C6" w:rsidRPr="00E654D6" w:rsidRDefault="00B925C6" w:rsidP="00B925C6">
      <w:pPr>
        <w:ind w:firstLine="567"/>
        <w:jc w:val="both"/>
        <w:rPr>
          <w:lang w:eastAsia="ru-RU"/>
        </w:rPr>
      </w:pPr>
      <w:r w:rsidRPr="00E654D6">
        <w:rPr>
          <w:bCs w:val="0"/>
        </w:rPr>
        <w:t xml:space="preserve">Сектором у справах релігій обласної державної адміністрації було направлено листи керівникам релігійних громад різних конфесій щодо проведення панахид </w:t>
      </w:r>
      <w:r w:rsidRPr="00E654D6">
        <w:rPr>
          <w:bCs w:val="0"/>
          <w:lang w:val="ru-RU"/>
        </w:rPr>
        <w:t xml:space="preserve">за </w:t>
      </w:r>
      <w:r w:rsidRPr="00E654D6">
        <w:rPr>
          <w:bCs w:val="0"/>
        </w:rPr>
        <w:t>загиблими Героями Небесної Сотні.</w:t>
      </w:r>
    </w:p>
    <w:p w:rsidR="00B925C6" w:rsidRPr="00E654D6" w:rsidRDefault="00B925C6" w:rsidP="00B925C6">
      <w:pPr>
        <w:ind w:firstLine="567"/>
        <w:jc w:val="both"/>
        <w:rPr>
          <w:bCs w:val="0"/>
        </w:rPr>
      </w:pPr>
      <w:r w:rsidRPr="00E654D6">
        <w:rPr>
          <w:bCs w:val="0"/>
        </w:rPr>
        <w:t>Протягом 20-22 лютого 2020 року у храмах та молитовних будинках області відбувалися поминальні служби за загиблими Героями Небесної Сотні.</w:t>
      </w:r>
    </w:p>
    <w:p w:rsidR="00B925C6" w:rsidRPr="00E654D6" w:rsidRDefault="00B925C6" w:rsidP="00B925C6">
      <w:pPr>
        <w:ind w:firstLine="567"/>
        <w:jc w:val="both"/>
      </w:pPr>
      <w:r w:rsidRPr="00E654D6">
        <w:t>09 березня 20</w:t>
      </w:r>
      <w:r w:rsidR="00833685">
        <w:t>20</w:t>
      </w:r>
      <w:bookmarkStart w:id="0" w:name="_GoBack"/>
      <w:bookmarkEnd w:id="0"/>
      <w:r w:rsidRPr="00E654D6">
        <w:t xml:space="preserve"> року представники Харківської єпархії Української Православної Церкви, Харківської єпархії Української Православної Церкви (Православної Церкви України), Римсько-Католицької Церкви</w:t>
      </w:r>
      <w:r w:rsidR="009C28DF" w:rsidRPr="00E654D6">
        <w:t>, Української Греко-Католицької Церкви</w:t>
      </w:r>
      <w:r w:rsidRPr="00E654D6">
        <w:t xml:space="preserve"> та мусульман взяли участь у покладанні квітів до пам’ятника Т.Г. Шевченку. </w:t>
      </w:r>
    </w:p>
    <w:p w:rsidR="00B925C6" w:rsidRPr="00E654D6" w:rsidRDefault="00B925C6" w:rsidP="00B925C6">
      <w:pPr>
        <w:ind w:firstLine="567"/>
        <w:jc w:val="both"/>
      </w:pPr>
      <w:r w:rsidRPr="00E654D6">
        <w:t xml:space="preserve">Представники релігійних організацій різних конфесій беруть участь у заходах обласної державної адміністрації, присвячених відзначенню державних свят, урочистих подій. </w:t>
      </w:r>
    </w:p>
    <w:p w:rsidR="00B925C6" w:rsidRPr="00E654D6" w:rsidRDefault="00B925C6" w:rsidP="00B925C6">
      <w:pPr>
        <w:ind w:firstLine="567"/>
        <w:jc w:val="both"/>
      </w:pPr>
      <w:r w:rsidRPr="00E654D6">
        <w:t>Протягом І кварталу 20</w:t>
      </w:r>
      <w:r w:rsidR="009C28DF" w:rsidRPr="00E654D6">
        <w:t>20</w:t>
      </w:r>
      <w:r w:rsidRPr="00E654D6">
        <w:t xml:space="preserve"> року сектор у межах своїх повноважень надавав погодження на перебування та діяльність у релігійних громадах області іноземних місіонерів, погодження на видачу посвідок на тимчасове проживання іноземців в Україні.</w:t>
      </w:r>
    </w:p>
    <w:p w:rsidR="009C28DF" w:rsidRPr="00E654D6" w:rsidRDefault="009C28DF" w:rsidP="009C28DF">
      <w:pPr>
        <w:ind w:firstLine="567"/>
        <w:jc w:val="both"/>
        <w:rPr>
          <w:bCs w:val="0"/>
        </w:rPr>
      </w:pPr>
      <w:r w:rsidRPr="00E654D6">
        <w:rPr>
          <w:color w:val="1D1D1B"/>
          <w:shd w:val="clear" w:color="auto" w:fill="FFFFFF"/>
        </w:rPr>
        <w:t xml:space="preserve">24 березня 2020 року голова Харківської обласної державної адміністрації Олексій КУЧЕР провів зустріч з керівниками релігійних організацій Харківської області. У зустрічі взяв участь начальник Головного управління Національної поліції України в Харківській області Валерій СОКУРЕНКО. У ході зустрічі було обговорено </w:t>
      </w:r>
      <w:r w:rsidRPr="00E654D6">
        <w:t>діяльність релігійних громад у Харківській області під час карантину та заходи протидії розповсюдженню корона вірусу COVID-19.</w:t>
      </w:r>
    </w:p>
    <w:p w:rsidR="009C28DF" w:rsidRPr="00E654D6" w:rsidRDefault="009C28DF" w:rsidP="009C28DF">
      <w:pPr>
        <w:ind w:firstLine="567"/>
        <w:jc w:val="both"/>
        <w:rPr>
          <w:color w:val="1D1D1B"/>
          <w:shd w:val="clear" w:color="auto" w:fill="FFFFFF"/>
        </w:rPr>
      </w:pPr>
      <w:r w:rsidRPr="00E654D6">
        <w:t xml:space="preserve">З метою </w:t>
      </w:r>
      <w:r w:rsidRPr="00E654D6">
        <w:t xml:space="preserve">запобігання виникненню та поширенню, локалізацією та ліквідацією спалахів </w:t>
      </w:r>
      <w:proofErr w:type="spellStart"/>
      <w:r w:rsidRPr="00E654D6">
        <w:t>коронавірусної</w:t>
      </w:r>
      <w:proofErr w:type="spellEnd"/>
      <w:r w:rsidRPr="00E654D6">
        <w:t xml:space="preserve"> хвороби (COVID-2019) </w:t>
      </w:r>
      <w:r w:rsidRPr="00E654D6">
        <w:t>у Харківській області сектором проведено наступну роботу.</w:t>
      </w:r>
    </w:p>
    <w:p w:rsidR="009C28DF" w:rsidRPr="00E654D6" w:rsidRDefault="009C28DF" w:rsidP="009C28DF">
      <w:pPr>
        <w:ind w:firstLine="567"/>
        <w:jc w:val="both"/>
        <w:rPr>
          <w:bCs w:val="0"/>
        </w:rPr>
      </w:pPr>
      <w:r w:rsidRPr="00E654D6">
        <w:t xml:space="preserve">Керівникам релігійних організацій області були надіслані листи </w:t>
      </w:r>
      <w:r w:rsidRPr="00E654D6">
        <w:br/>
        <w:t>№ 01-32/156 від 12.03.2020 та лист №01-32/167 від 18.03.2020 стосовно запровадження заходів для забезпечення безпеки віруючих.</w:t>
      </w:r>
    </w:p>
    <w:p w:rsidR="009C28DF" w:rsidRPr="00E654D6" w:rsidRDefault="009C28DF" w:rsidP="009C28DF">
      <w:pPr>
        <w:ind w:firstLine="567"/>
        <w:jc w:val="both"/>
      </w:pPr>
      <w:r w:rsidRPr="00E654D6">
        <w:rPr>
          <w:color w:val="1D1D1B"/>
          <w:shd w:val="clear" w:color="auto" w:fill="FFFFFF"/>
        </w:rPr>
        <w:t xml:space="preserve">Керівництвом сектору було </w:t>
      </w:r>
      <w:r w:rsidRPr="00E654D6">
        <w:t xml:space="preserve">проведено телефонні бесіди з керівниками релігійних організацій різних конфесій Харківської області, керівникам релігійних організацій надіслано листи щодо заборони з 17 березня 2020 року на всій території України </w:t>
      </w:r>
      <w:r w:rsidRPr="00E654D6">
        <w:rPr>
          <w:color w:val="1D1D1B"/>
          <w:shd w:val="clear" w:color="auto" w:fill="FFFFFF"/>
        </w:rPr>
        <w:t>проведення всіх масових (культурних, розважальних, спортивних, соціальних, релігійних, рекламних та інших) заходів, у яких бере участь понад 10 осіб</w:t>
      </w:r>
      <w:r w:rsidRPr="00E654D6">
        <w:t>.</w:t>
      </w:r>
    </w:p>
    <w:p w:rsidR="009C28DF" w:rsidRPr="00E654D6" w:rsidRDefault="009C28DF" w:rsidP="009C28DF">
      <w:pPr>
        <w:ind w:firstLine="567"/>
        <w:jc w:val="both"/>
      </w:pPr>
      <w:r w:rsidRPr="00E654D6">
        <w:t xml:space="preserve">Керівники релігійних організацій готові до співпраці та з розумінням ставляться до вимог карантину задля забезпечення безпеки людей. </w:t>
      </w:r>
    </w:p>
    <w:p w:rsidR="009C28DF" w:rsidRPr="00E654D6" w:rsidRDefault="009C28DF" w:rsidP="009C28DF">
      <w:pPr>
        <w:ind w:firstLine="567"/>
        <w:jc w:val="both"/>
      </w:pPr>
      <w:r w:rsidRPr="00E654D6">
        <w:t xml:space="preserve">Керівництвом релігійних організацій Німецької </w:t>
      </w:r>
      <w:proofErr w:type="spellStart"/>
      <w:r w:rsidRPr="00E654D6">
        <w:t>євангелічно</w:t>
      </w:r>
      <w:proofErr w:type="spellEnd"/>
      <w:r w:rsidRPr="00E654D6">
        <w:t xml:space="preserve">-лютеранської церкви, Церкви Ісуса Христа святих останніх днів (мормонів), мусульманських релігійних громад, релігійних громад церкви «Нове Покоління», релігійної громади </w:t>
      </w:r>
      <w:proofErr w:type="spellStart"/>
      <w:r w:rsidRPr="00E654D6">
        <w:t>вайшнавів</w:t>
      </w:r>
      <w:proofErr w:type="spellEnd"/>
      <w:r w:rsidRPr="00E654D6">
        <w:t xml:space="preserve"> прийнято рішення призупинити церковні заходи на період дії карантину та максимально перевести релігійні заходи у дистанційний формат.</w:t>
      </w:r>
    </w:p>
    <w:p w:rsidR="009C28DF" w:rsidRPr="00E654D6" w:rsidRDefault="009C28DF" w:rsidP="009C28DF">
      <w:pPr>
        <w:ind w:firstLine="567"/>
        <w:jc w:val="both"/>
        <w:rPr>
          <w:color w:val="1D1D1B"/>
          <w:shd w:val="clear" w:color="auto" w:fill="FFFFFF"/>
        </w:rPr>
      </w:pPr>
      <w:r w:rsidRPr="00E654D6">
        <w:rPr>
          <w:color w:val="1D1D1B"/>
          <w:shd w:val="clear" w:color="auto" w:fill="FFFFFF"/>
        </w:rPr>
        <w:t xml:space="preserve">Віруючим надається можливість слухати і дивитись богослужіння у режимі онлайн. </w:t>
      </w:r>
    </w:p>
    <w:p w:rsidR="009C28DF" w:rsidRPr="00E654D6" w:rsidRDefault="009C28DF" w:rsidP="009C28DF">
      <w:pPr>
        <w:ind w:firstLine="567"/>
        <w:jc w:val="both"/>
      </w:pPr>
      <w:r w:rsidRPr="00E654D6">
        <w:t>Релігійні громади церкви Адвентистів Сьомого Дня з 23 березня 2020 року перейшли на дистанційну форму роботи.</w:t>
      </w:r>
    </w:p>
    <w:p w:rsidR="009C28DF" w:rsidRPr="00E654D6" w:rsidRDefault="009C28DF" w:rsidP="009C28DF">
      <w:pPr>
        <w:ind w:firstLine="567"/>
        <w:jc w:val="both"/>
      </w:pPr>
      <w:r w:rsidRPr="00E654D6">
        <w:t>Релігійними громадами закуплено термометри, захисні маски, засоби дезінфекції.</w:t>
      </w:r>
    </w:p>
    <w:p w:rsidR="009C28DF" w:rsidRPr="00E654D6" w:rsidRDefault="009C28DF" w:rsidP="009C28DF">
      <w:pPr>
        <w:ind w:firstLine="567"/>
        <w:jc w:val="both"/>
      </w:pPr>
      <w:r w:rsidRPr="00E654D6">
        <w:t>У православних храмах проходять скорочені церковні служби, здійснюється контроль за чисельністю людей у храмах (не більш 10 чоловік), причастя проводиться одноразовим посудом, проводиться кожну годину обробка ікон та приміщень засобами дезінфекції. При вході до храмів парафіяни мають можливість обробити руки дезінфікуючими розчинами.</w:t>
      </w:r>
    </w:p>
    <w:p w:rsidR="009C28DF" w:rsidRPr="00E654D6" w:rsidRDefault="009C28DF" w:rsidP="009C28DF">
      <w:pPr>
        <w:ind w:firstLine="567"/>
        <w:jc w:val="both"/>
      </w:pPr>
      <w:r w:rsidRPr="00E654D6">
        <w:t>У греко- та римо-католицьких храмах здійснюється контроль за чисельністю людей у храмах (не більш 10 чоловік), проводиться обробка приміщень засобами дезінфекції. При вході до храмів парафіяни мають можливість обробити руки дезінфікуючими розчинами.</w:t>
      </w:r>
    </w:p>
    <w:p w:rsidR="009C28DF" w:rsidRPr="00E654D6" w:rsidRDefault="009C28DF" w:rsidP="009C28DF">
      <w:pPr>
        <w:ind w:firstLine="567"/>
        <w:jc w:val="both"/>
        <w:rPr>
          <w:color w:val="1D1D1B"/>
          <w:shd w:val="clear" w:color="auto" w:fill="FFFFFF"/>
        </w:rPr>
      </w:pPr>
      <w:r w:rsidRPr="00E654D6">
        <w:t xml:space="preserve">Керівники релігійних громад оприлюднили звернення до своїх віруючих про неухильне дотримання норм та правил щодо </w:t>
      </w:r>
      <w:r w:rsidRPr="00E654D6">
        <w:rPr>
          <w:color w:val="1D1D1B"/>
          <w:shd w:val="clear" w:color="auto" w:fill="FFFFFF"/>
        </w:rPr>
        <w:t xml:space="preserve">запобігання поширенню на території України </w:t>
      </w:r>
      <w:proofErr w:type="spellStart"/>
      <w:r w:rsidRPr="00E654D6">
        <w:rPr>
          <w:color w:val="1D1D1B"/>
          <w:shd w:val="clear" w:color="auto" w:fill="FFFFFF"/>
        </w:rPr>
        <w:t>коронавірусу</w:t>
      </w:r>
      <w:proofErr w:type="spellEnd"/>
      <w:r w:rsidRPr="00E654D6">
        <w:rPr>
          <w:color w:val="1D1D1B"/>
          <w:shd w:val="clear" w:color="auto" w:fill="FFFFFF"/>
        </w:rPr>
        <w:t xml:space="preserve"> COVID-19. </w:t>
      </w:r>
    </w:p>
    <w:p w:rsidR="009C28DF" w:rsidRPr="00E654D6" w:rsidRDefault="009C28DF" w:rsidP="009C28DF">
      <w:pPr>
        <w:ind w:firstLine="567"/>
        <w:jc w:val="both"/>
        <w:rPr>
          <w:bCs w:val="0"/>
        </w:rPr>
      </w:pPr>
      <w:r w:rsidRPr="00E654D6">
        <w:t>Керівництво сектору постійно вивчає ситуацію у релігійному середовищі області, спілкується з керівниками релігійних організацій.</w:t>
      </w:r>
    </w:p>
    <w:p w:rsidR="009C28DF" w:rsidRPr="00E654D6" w:rsidRDefault="009C28DF" w:rsidP="009C28DF">
      <w:pPr>
        <w:ind w:firstLine="567"/>
        <w:jc w:val="both"/>
        <w:rPr>
          <w:color w:val="1D1D1B"/>
          <w:shd w:val="clear" w:color="auto" w:fill="FFFFFF"/>
        </w:rPr>
      </w:pPr>
    </w:p>
    <w:p w:rsidR="00B925C6" w:rsidRPr="00E654D6" w:rsidRDefault="00B925C6" w:rsidP="00B925C6">
      <w:pPr>
        <w:tabs>
          <w:tab w:val="left" w:pos="2300"/>
        </w:tabs>
        <w:ind w:firstLine="700"/>
        <w:jc w:val="both"/>
        <w:rPr>
          <w:bCs w:val="0"/>
        </w:rPr>
      </w:pPr>
    </w:p>
    <w:p w:rsidR="00B925C6" w:rsidRPr="00E654D6" w:rsidRDefault="00B925C6" w:rsidP="00B925C6">
      <w:pPr>
        <w:tabs>
          <w:tab w:val="left" w:pos="2300"/>
        </w:tabs>
        <w:ind w:firstLine="700"/>
        <w:jc w:val="both"/>
        <w:rPr>
          <w:bCs w:val="0"/>
        </w:rPr>
      </w:pPr>
    </w:p>
    <w:p w:rsidR="00B925C6" w:rsidRPr="00E654D6" w:rsidRDefault="00B925C6" w:rsidP="00B925C6">
      <w:pPr>
        <w:jc w:val="both"/>
        <w:rPr>
          <w:bCs w:val="0"/>
        </w:rPr>
      </w:pPr>
      <w:r w:rsidRPr="00E654D6">
        <w:t>Завідувач сектору у справах релігій</w:t>
      </w:r>
    </w:p>
    <w:p w:rsidR="00B925C6" w:rsidRPr="00E654D6" w:rsidRDefault="00B925C6" w:rsidP="00B925C6">
      <w:pPr>
        <w:jc w:val="both"/>
        <w:rPr>
          <w:bCs w:val="0"/>
        </w:rPr>
      </w:pPr>
      <w:r w:rsidRPr="00E654D6">
        <w:t>Харківської облдержадміністрації</w:t>
      </w:r>
      <w:r w:rsidRPr="00E654D6">
        <w:tab/>
      </w:r>
      <w:r w:rsidRPr="00E654D6">
        <w:tab/>
      </w:r>
      <w:r w:rsidRPr="00E654D6">
        <w:tab/>
      </w:r>
      <w:r w:rsidRPr="00E654D6">
        <w:tab/>
      </w:r>
      <w:r w:rsidR="009C28DF" w:rsidRPr="00E654D6">
        <w:t xml:space="preserve">Ольга </w:t>
      </w:r>
      <w:r w:rsidRPr="00E654D6">
        <w:t>ЧЕРНЯВСЬКА</w:t>
      </w:r>
    </w:p>
    <w:p w:rsidR="00B925C6" w:rsidRPr="00B925C6" w:rsidRDefault="00B925C6" w:rsidP="00B925C6"/>
    <w:p w:rsidR="00B925C6" w:rsidRPr="00B925C6" w:rsidRDefault="00B925C6" w:rsidP="00B925C6"/>
    <w:p w:rsidR="00B925C6" w:rsidRPr="00B925C6" w:rsidRDefault="00B925C6" w:rsidP="00B925C6"/>
    <w:p w:rsidR="00B925C6" w:rsidRPr="00B925C6" w:rsidRDefault="00B925C6" w:rsidP="00B925C6"/>
    <w:p w:rsidR="00B925C6" w:rsidRPr="00B925C6" w:rsidRDefault="00B925C6" w:rsidP="00B925C6">
      <w:r w:rsidRPr="00B925C6">
        <w:rPr>
          <w:sz w:val="22"/>
          <w:szCs w:val="22"/>
        </w:rPr>
        <w:t>Ольга Лімонова 705 19 75</w:t>
      </w:r>
    </w:p>
    <w:sectPr w:rsidR="00B925C6" w:rsidRPr="00B925C6" w:rsidSect="000B26F3">
      <w:headerReference w:type="even" r:id="rId5"/>
      <w:headerReference w:type="default" r:id="rId6"/>
      <w:pgSz w:w="11906" w:h="16838"/>
      <w:pgMar w:top="899" w:right="567" w:bottom="719"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6E3CA6"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6F3" w:rsidRDefault="006E3C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6F3" w:rsidRDefault="006E3CA6" w:rsidP="000B26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B26F3" w:rsidRDefault="006E3C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439"/>
    <w:multiLevelType w:val="multilevel"/>
    <w:tmpl w:val="BBD09E5E"/>
    <w:lvl w:ilvl="0">
      <w:start w:val="8"/>
      <w:numFmt w:val="decimal"/>
      <w:pStyle w:val="1"/>
      <w:lvlText w:val="%1.1."/>
      <w:lvlJc w:val="left"/>
      <w:pPr>
        <w:tabs>
          <w:tab w:val="num" w:pos="72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16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C6"/>
    <w:rsid w:val="002B4B32"/>
    <w:rsid w:val="006E3CA6"/>
    <w:rsid w:val="00833685"/>
    <w:rsid w:val="009C28DF"/>
    <w:rsid w:val="00AC39FF"/>
    <w:rsid w:val="00B27551"/>
    <w:rsid w:val="00B925C6"/>
    <w:rsid w:val="00BD6A99"/>
    <w:rsid w:val="00DF15A2"/>
    <w:rsid w:val="00E65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0EC8B-BBFB-42E6-9B4B-20B6A00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C6"/>
    <w:pPr>
      <w:ind w:firstLine="0"/>
      <w:jc w:val="left"/>
    </w:pPr>
  </w:style>
  <w:style w:type="paragraph" w:styleId="1">
    <w:name w:val="heading 1"/>
    <w:basedOn w:val="a"/>
    <w:next w:val="a"/>
    <w:link w:val="10"/>
    <w:qFormat/>
    <w:rsid w:val="00B925C6"/>
    <w:pPr>
      <w:keepNext/>
      <w:numPr>
        <w:numId w:val="1"/>
      </w:numPr>
      <w:jc w:val="right"/>
      <w:outlineLvl w:val="0"/>
    </w:pPr>
    <w:rPr>
      <w:b/>
      <w:bCs w:val="0"/>
      <w:szCs w:val="24"/>
    </w:rPr>
  </w:style>
  <w:style w:type="paragraph" w:styleId="2">
    <w:name w:val="heading 2"/>
    <w:basedOn w:val="a"/>
    <w:next w:val="a"/>
    <w:link w:val="20"/>
    <w:qFormat/>
    <w:rsid w:val="00B925C6"/>
    <w:pPr>
      <w:keepNext/>
      <w:numPr>
        <w:ilvl w:val="1"/>
        <w:numId w:val="1"/>
      </w:numPr>
      <w:spacing w:before="240" w:after="60"/>
      <w:outlineLvl w:val="1"/>
    </w:pPr>
    <w:rPr>
      <w:rFonts w:ascii="Arial" w:hAnsi="Arial" w:cs="Arial"/>
      <w:b/>
      <w:bCs w:val="0"/>
      <w:i/>
      <w:iCs/>
    </w:rPr>
  </w:style>
  <w:style w:type="paragraph" w:styleId="3">
    <w:name w:val="heading 3"/>
    <w:basedOn w:val="a"/>
    <w:next w:val="a"/>
    <w:link w:val="30"/>
    <w:qFormat/>
    <w:rsid w:val="00B925C6"/>
    <w:pPr>
      <w:keepNext/>
      <w:numPr>
        <w:ilvl w:val="2"/>
        <w:numId w:val="1"/>
      </w:numPr>
      <w:spacing w:before="240" w:after="60"/>
      <w:outlineLvl w:val="2"/>
    </w:pPr>
    <w:rPr>
      <w:rFonts w:ascii="Arial" w:hAnsi="Arial" w:cs="Arial"/>
      <w:b/>
      <w:bCs w:val="0"/>
      <w:sz w:val="26"/>
      <w:szCs w:val="26"/>
    </w:rPr>
  </w:style>
  <w:style w:type="paragraph" w:styleId="4">
    <w:name w:val="heading 4"/>
    <w:basedOn w:val="a"/>
    <w:next w:val="a"/>
    <w:link w:val="40"/>
    <w:qFormat/>
    <w:rsid w:val="00B925C6"/>
    <w:pPr>
      <w:keepNext/>
      <w:numPr>
        <w:ilvl w:val="3"/>
        <w:numId w:val="1"/>
      </w:numPr>
      <w:spacing w:before="240" w:after="60"/>
      <w:outlineLvl w:val="3"/>
    </w:pPr>
    <w:rPr>
      <w:b/>
      <w:bCs w:val="0"/>
    </w:rPr>
  </w:style>
  <w:style w:type="paragraph" w:styleId="5">
    <w:name w:val="heading 5"/>
    <w:basedOn w:val="a"/>
    <w:next w:val="a"/>
    <w:link w:val="50"/>
    <w:qFormat/>
    <w:rsid w:val="00B925C6"/>
    <w:pPr>
      <w:numPr>
        <w:ilvl w:val="4"/>
        <w:numId w:val="1"/>
      </w:numPr>
      <w:spacing w:before="240" w:after="60"/>
      <w:outlineLvl w:val="4"/>
    </w:pPr>
    <w:rPr>
      <w:b/>
      <w:bCs w:val="0"/>
      <w:i/>
      <w:iCs/>
      <w:sz w:val="26"/>
      <w:szCs w:val="26"/>
    </w:rPr>
  </w:style>
  <w:style w:type="paragraph" w:styleId="6">
    <w:name w:val="heading 6"/>
    <w:basedOn w:val="a"/>
    <w:next w:val="a"/>
    <w:link w:val="60"/>
    <w:qFormat/>
    <w:rsid w:val="00B925C6"/>
    <w:pPr>
      <w:numPr>
        <w:ilvl w:val="5"/>
        <w:numId w:val="1"/>
      </w:numPr>
      <w:spacing w:before="240" w:after="60"/>
      <w:outlineLvl w:val="5"/>
    </w:pPr>
    <w:rPr>
      <w:b/>
      <w:sz w:val="22"/>
      <w:szCs w:val="22"/>
    </w:rPr>
  </w:style>
  <w:style w:type="paragraph" w:styleId="7">
    <w:name w:val="heading 7"/>
    <w:basedOn w:val="a"/>
    <w:next w:val="a"/>
    <w:link w:val="70"/>
    <w:qFormat/>
    <w:rsid w:val="00B925C6"/>
    <w:pPr>
      <w:numPr>
        <w:ilvl w:val="6"/>
        <w:numId w:val="1"/>
      </w:numPr>
      <w:spacing w:before="240" w:after="60"/>
      <w:outlineLvl w:val="6"/>
    </w:pPr>
    <w:rPr>
      <w:bCs w:val="0"/>
      <w:sz w:val="24"/>
      <w:szCs w:val="24"/>
    </w:rPr>
  </w:style>
  <w:style w:type="paragraph" w:styleId="8">
    <w:name w:val="heading 8"/>
    <w:basedOn w:val="a"/>
    <w:next w:val="a"/>
    <w:link w:val="80"/>
    <w:qFormat/>
    <w:rsid w:val="00B925C6"/>
    <w:pPr>
      <w:numPr>
        <w:ilvl w:val="7"/>
        <w:numId w:val="1"/>
      </w:numPr>
      <w:spacing w:before="240" w:after="60"/>
      <w:outlineLvl w:val="7"/>
    </w:pPr>
    <w:rPr>
      <w:bCs w:val="0"/>
      <w:i/>
      <w:iCs/>
      <w:sz w:val="24"/>
      <w:szCs w:val="24"/>
    </w:rPr>
  </w:style>
  <w:style w:type="paragraph" w:styleId="9">
    <w:name w:val="heading 9"/>
    <w:basedOn w:val="a"/>
    <w:next w:val="a"/>
    <w:link w:val="90"/>
    <w:qFormat/>
    <w:rsid w:val="00B925C6"/>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5C6"/>
    <w:rPr>
      <w:rFonts w:eastAsia="Times New Roman"/>
      <w:b/>
      <w:bCs w:val="0"/>
      <w:szCs w:val="24"/>
      <w:lang w:eastAsia="ru-RU"/>
    </w:rPr>
  </w:style>
  <w:style w:type="character" w:customStyle="1" w:styleId="20">
    <w:name w:val="Заголовок 2 Знак"/>
    <w:basedOn w:val="a0"/>
    <w:link w:val="2"/>
    <w:rsid w:val="00B925C6"/>
    <w:rPr>
      <w:rFonts w:ascii="Arial" w:eastAsia="Times New Roman" w:hAnsi="Arial" w:cs="Arial"/>
      <w:b/>
      <w:bCs w:val="0"/>
      <w:i/>
      <w:iCs/>
      <w:szCs w:val="28"/>
      <w:lang w:eastAsia="ru-RU"/>
    </w:rPr>
  </w:style>
  <w:style w:type="character" w:customStyle="1" w:styleId="30">
    <w:name w:val="Заголовок 3 Знак"/>
    <w:basedOn w:val="a0"/>
    <w:link w:val="3"/>
    <w:rsid w:val="00B925C6"/>
    <w:rPr>
      <w:rFonts w:ascii="Arial" w:eastAsia="Times New Roman" w:hAnsi="Arial" w:cs="Arial"/>
      <w:b/>
      <w:bCs w:val="0"/>
      <w:sz w:val="26"/>
      <w:szCs w:val="26"/>
      <w:lang w:eastAsia="ru-RU"/>
    </w:rPr>
  </w:style>
  <w:style w:type="character" w:customStyle="1" w:styleId="40">
    <w:name w:val="Заголовок 4 Знак"/>
    <w:basedOn w:val="a0"/>
    <w:link w:val="4"/>
    <w:rsid w:val="00B925C6"/>
    <w:rPr>
      <w:rFonts w:eastAsia="Times New Roman"/>
      <w:b/>
      <w:bCs w:val="0"/>
      <w:szCs w:val="28"/>
      <w:lang w:eastAsia="ru-RU"/>
    </w:rPr>
  </w:style>
  <w:style w:type="character" w:customStyle="1" w:styleId="50">
    <w:name w:val="Заголовок 5 Знак"/>
    <w:basedOn w:val="a0"/>
    <w:link w:val="5"/>
    <w:rsid w:val="00B925C6"/>
    <w:rPr>
      <w:rFonts w:eastAsia="Times New Roman"/>
      <w:b/>
      <w:bCs w:val="0"/>
      <w:i/>
      <w:iCs/>
      <w:sz w:val="26"/>
      <w:szCs w:val="26"/>
      <w:lang w:eastAsia="ru-RU"/>
    </w:rPr>
  </w:style>
  <w:style w:type="character" w:customStyle="1" w:styleId="60">
    <w:name w:val="Заголовок 6 Знак"/>
    <w:basedOn w:val="a0"/>
    <w:link w:val="6"/>
    <w:rsid w:val="00B925C6"/>
    <w:rPr>
      <w:rFonts w:eastAsia="Times New Roman"/>
      <w:b/>
      <w:sz w:val="22"/>
      <w:lang w:eastAsia="ru-RU"/>
    </w:rPr>
  </w:style>
  <w:style w:type="character" w:customStyle="1" w:styleId="70">
    <w:name w:val="Заголовок 7 Знак"/>
    <w:basedOn w:val="a0"/>
    <w:link w:val="7"/>
    <w:rsid w:val="00B925C6"/>
    <w:rPr>
      <w:rFonts w:eastAsia="Times New Roman"/>
      <w:bCs w:val="0"/>
      <w:sz w:val="24"/>
      <w:szCs w:val="24"/>
      <w:lang w:eastAsia="ru-RU"/>
    </w:rPr>
  </w:style>
  <w:style w:type="character" w:customStyle="1" w:styleId="80">
    <w:name w:val="Заголовок 8 Знак"/>
    <w:basedOn w:val="a0"/>
    <w:link w:val="8"/>
    <w:rsid w:val="00B925C6"/>
    <w:rPr>
      <w:rFonts w:eastAsia="Times New Roman"/>
      <w:bCs w:val="0"/>
      <w:i/>
      <w:iCs/>
      <w:sz w:val="24"/>
      <w:szCs w:val="24"/>
      <w:lang w:eastAsia="ru-RU"/>
    </w:rPr>
  </w:style>
  <w:style w:type="character" w:customStyle="1" w:styleId="90">
    <w:name w:val="Заголовок 9 Знак"/>
    <w:basedOn w:val="a0"/>
    <w:link w:val="9"/>
    <w:rsid w:val="00B925C6"/>
    <w:rPr>
      <w:rFonts w:ascii="Arial" w:eastAsia="Times New Roman" w:hAnsi="Arial" w:cs="Arial"/>
      <w:bCs w:val="0"/>
      <w:sz w:val="22"/>
      <w:lang w:eastAsia="ru-RU"/>
    </w:rPr>
  </w:style>
  <w:style w:type="paragraph" w:styleId="a3">
    <w:name w:val="header"/>
    <w:basedOn w:val="a"/>
    <w:link w:val="a4"/>
    <w:rsid w:val="00B925C6"/>
    <w:pPr>
      <w:tabs>
        <w:tab w:val="center" w:pos="4677"/>
        <w:tab w:val="right" w:pos="9355"/>
      </w:tabs>
    </w:pPr>
    <w:rPr>
      <w:szCs w:val="24"/>
    </w:rPr>
  </w:style>
  <w:style w:type="character" w:customStyle="1" w:styleId="a4">
    <w:name w:val="Верхний колонтитул Знак"/>
    <w:basedOn w:val="a0"/>
    <w:link w:val="a3"/>
    <w:rsid w:val="00B925C6"/>
    <w:rPr>
      <w:rFonts w:eastAsia="Times New Roman"/>
      <w:szCs w:val="24"/>
      <w:lang w:eastAsia="ru-RU"/>
    </w:rPr>
  </w:style>
  <w:style w:type="character" w:styleId="a5">
    <w:name w:val="page number"/>
    <w:basedOn w:val="a0"/>
    <w:rsid w:val="00B925C6"/>
  </w:style>
  <w:style w:type="table" w:styleId="a6">
    <w:name w:val="Table Grid"/>
    <w:basedOn w:val="a1"/>
    <w:rsid w:val="00B925C6"/>
    <w:pPr>
      <w:ind w:firstLine="0"/>
      <w:jc w:val="left"/>
    </w:pPr>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B925C6"/>
    <w:pPr>
      <w:spacing w:after="120" w:line="480" w:lineRule="auto"/>
      <w:ind w:left="283"/>
    </w:pPr>
  </w:style>
  <w:style w:type="character" w:customStyle="1" w:styleId="22">
    <w:name w:val="Основной текст с отступом 2 Знак"/>
    <w:basedOn w:val="a0"/>
    <w:link w:val="21"/>
    <w:rsid w:val="00B925C6"/>
    <w:rPr>
      <w:rFonts w:eastAsia="Times New Roman"/>
      <w:sz w:val="20"/>
      <w:szCs w:val="20"/>
      <w:lang w:val="ru-RU" w:eastAsia="ru-RU"/>
    </w:rPr>
  </w:style>
  <w:style w:type="paragraph" w:styleId="a7">
    <w:name w:val="Body Text"/>
    <w:basedOn w:val="a"/>
    <w:link w:val="a8"/>
    <w:rsid w:val="00B925C6"/>
    <w:pPr>
      <w:spacing w:after="120"/>
    </w:pPr>
  </w:style>
  <w:style w:type="character" w:customStyle="1" w:styleId="a8">
    <w:name w:val="Основной текст Знак"/>
    <w:basedOn w:val="a0"/>
    <w:link w:val="a7"/>
    <w:rsid w:val="00B925C6"/>
    <w:rPr>
      <w:rFonts w:eastAsia="Times New Roman"/>
      <w:sz w:val="20"/>
      <w:szCs w:val="20"/>
      <w:lang w:val="ru-RU" w:eastAsia="ru-RU"/>
    </w:rPr>
  </w:style>
  <w:style w:type="paragraph" w:styleId="a9">
    <w:name w:val="Balloon Text"/>
    <w:basedOn w:val="a"/>
    <w:link w:val="aa"/>
    <w:uiPriority w:val="99"/>
    <w:semiHidden/>
    <w:unhideWhenUsed/>
    <w:rsid w:val="00833685"/>
    <w:rPr>
      <w:rFonts w:ascii="Segoe UI" w:hAnsi="Segoe UI" w:cs="Segoe UI"/>
      <w:sz w:val="18"/>
      <w:szCs w:val="18"/>
    </w:rPr>
  </w:style>
  <w:style w:type="character" w:customStyle="1" w:styleId="aa">
    <w:name w:val="Текст выноски Знак"/>
    <w:basedOn w:val="a0"/>
    <w:link w:val="a9"/>
    <w:uiPriority w:val="99"/>
    <w:semiHidden/>
    <w:rsid w:val="00833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4861">
      <w:bodyDiv w:val="1"/>
      <w:marLeft w:val="0"/>
      <w:marRight w:val="0"/>
      <w:marTop w:val="0"/>
      <w:marBottom w:val="0"/>
      <w:divBdr>
        <w:top w:val="none" w:sz="0" w:space="0" w:color="auto"/>
        <w:left w:val="none" w:sz="0" w:space="0" w:color="auto"/>
        <w:bottom w:val="none" w:sz="0" w:space="0" w:color="auto"/>
        <w:right w:val="none" w:sz="0" w:space="0" w:color="auto"/>
      </w:divBdr>
    </w:div>
    <w:div w:id="13702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4424</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Limonova</dc:creator>
  <cp:keywords/>
  <dc:description/>
  <cp:lastModifiedBy>Olga Limonova</cp:lastModifiedBy>
  <cp:revision>5</cp:revision>
  <cp:lastPrinted>2020-04-03T06:37:00Z</cp:lastPrinted>
  <dcterms:created xsi:type="dcterms:W3CDTF">2020-04-03T06:18:00Z</dcterms:created>
  <dcterms:modified xsi:type="dcterms:W3CDTF">2020-04-03T08:02:00Z</dcterms:modified>
</cp:coreProperties>
</file>