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31" w:rsidRDefault="00727A31" w:rsidP="00727A31">
      <w:pPr>
        <w:pBdr>
          <w:bottom w:val="single" w:sz="4" w:space="4" w:color="4F81BD" w:themeColor="accent1"/>
        </w:pBdr>
        <w:spacing w:after="0" w:line="240" w:lineRule="auto"/>
        <w:ind w:right="-15"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01.01.2019</w:t>
      </w:r>
      <w:r w:rsidRPr="00727A3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набрав чинності Закон України «</w:t>
      </w:r>
      <w:r w:rsidRPr="00994F3B">
        <w:rPr>
          <w:rFonts w:ascii="Times New Roman" w:eastAsia="Times New Roman" w:hAnsi="Times New Roman" w:cs="Times New Roman"/>
          <w:sz w:val="28"/>
          <w:szCs w:val="28"/>
          <w:lang w:val="uk-UA"/>
        </w:rPr>
        <w:t xml:space="preserve">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w:t>
      </w:r>
      <w:r>
        <w:rPr>
          <w:rFonts w:ascii="Times New Roman" w:eastAsia="Times New Roman" w:hAnsi="Times New Roman" w:cs="Times New Roman"/>
          <w:sz w:val="28"/>
          <w:szCs w:val="28"/>
          <w:lang w:val="uk-UA"/>
        </w:rPr>
        <w:t xml:space="preserve">            </w:t>
      </w:r>
      <w:r w:rsidRPr="00994F3B">
        <w:rPr>
          <w:rFonts w:ascii="Times New Roman" w:eastAsia="Times New Roman" w:hAnsi="Times New Roman" w:cs="Times New Roman"/>
          <w:sz w:val="28"/>
          <w:szCs w:val="28"/>
          <w:lang w:val="uk-UA"/>
        </w:rPr>
        <w:t>масивах земель сільськогосподарського призначення, запобігання рейдерству та стимулювання зрошення в Україні</w:t>
      </w:r>
      <w:r>
        <w:rPr>
          <w:rFonts w:ascii="Times New Roman" w:eastAsia="Times New Roman" w:hAnsi="Times New Roman" w:cs="Times New Roman"/>
          <w:sz w:val="28"/>
          <w:szCs w:val="28"/>
          <w:lang w:val="uk-UA"/>
        </w:rPr>
        <w:t>», згідно з яким викладено в новій редакції статтю 13 Закону України «</w:t>
      </w:r>
      <w:r w:rsidRPr="00994F3B">
        <w:rPr>
          <w:rFonts w:ascii="Times New Roman" w:eastAsia="Times New Roman" w:hAnsi="Times New Roman" w:cs="Times New Roman"/>
          <w:sz w:val="28"/>
          <w:szCs w:val="28"/>
          <w:lang w:val="uk-UA"/>
        </w:rPr>
        <w:t>Про порядок виді</w:t>
      </w:r>
      <w:r>
        <w:rPr>
          <w:rFonts w:ascii="Times New Roman" w:eastAsia="Times New Roman" w:hAnsi="Times New Roman" w:cs="Times New Roman"/>
          <w:sz w:val="28"/>
          <w:szCs w:val="28"/>
          <w:lang w:val="uk-UA"/>
        </w:rPr>
        <w:t xml:space="preserve">лення в натурі (на місцевості) </w:t>
      </w:r>
      <w:r w:rsidRPr="00994F3B">
        <w:rPr>
          <w:rFonts w:ascii="Times New Roman" w:eastAsia="Times New Roman" w:hAnsi="Times New Roman" w:cs="Times New Roman"/>
          <w:sz w:val="28"/>
          <w:szCs w:val="28"/>
          <w:lang w:val="uk-UA"/>
        </w:rPr>
        <w:t>земельн</w:t>
      </w:r>
      <w:r>
        <w:rPr>
          <w:rFonts w:ascii="Times New Roman" w:eastAsia="Times New Roman" w:hAnsi="Times New Roman" w:cs="Times New Roman"/>
          <w:sz w:val="28"/>
          <w:szCs w:val="28"/>
          <w:lang w:val="uk-UA"/>
        </w:rPr>
        <w:t xml:space="preserve">их ділянок власникам земельних </w:t>
      </w:r>
      <w:r w:rsidRPr="00994F3B">
        <w:rPr>
          <w:rFonts w:ascii="Times New Roman" w:eastAsia="Times New Roman" w:hAnsi="Times New Roman" w:cs="Times New Roman"/>
          <w:sz w:val="28"/>
          <w:szCs w:val="28"/>
          <w:lang w:val="uk-UA"/>
        </w:rPr>
        <w:t>часток (паїв)</w:t>
      </w:r>
      <w:r>
        <w:rPr>
          <w:rFonts w:ascii="Times New Roman" w:eastAsia="Times New Roman" w:hAnsi="Times New Roman" w:cs="Times New Roman"/>
          <w:sz w:val="28"/>
          <w:szCs w:val="28"/>
          <w:lang w:val="uk-UA"/>
        </w:rPr>
        <w:t>».</w:t>
      </w:r>
    </w:p>
    <w:p w:rsidR="00727A31" w:rsidRDefault="00727A31" w:rsidP="00727A31">
      <w:pPr>
        <w:pBdr>
          <w:bottom w:val="single" w:sz="4" w:space="4" w:color="4F81BD" w:themeColor="accent1"/>
        </w:pBdr>
        <w:spacing w:after="0" w:line="240" w:lineRule="auto"/>
        <w:ind w:right="-15"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Новелою зазначеного закону є визначення понять нерозподіленої земельної ділянки та невитребуваної земельної частки (паю).</w:t>
      </w:r>
    </w:p>
    <w:p w:rsidR="00727A31" w:rsidRPr="00727A31" w:rsidRDefault="00727A31" w:rsidP="00727A31">
      <w:pPr>
        <w:pBdr>
          <w:bottom w:val="single" w:sz="4" w:space="4" w:color="4F81BD" w:themeColor="accent1"/>
        </w:pBdr>
        <w:spacing w:after="0" w:line="240" w:lineRule="auto"/>
        <w:ind w:right="-15" w:firstLine="567"/>
        <w:jc w:val="both"/>
        <w:rPr>
          <w:rFonts w:ascii="Times New Roman" w:eastAsia="Times New Roman" w:hAnsi="Times New Roman" w:cs="Times New Roman"/>
          <w:sz w:val="28"/>
          <w:szCs w:val="28"/>
          <w:lang w:val="uk-UA"/>
        </w:rPr>
      </w:pPr>
      <w:r w:rsidRPr="00727A31">
        <w:rPr>
          <w:rFonts w:ascii="Times New Roman" w:eastAsia="Times New Roman" w:hAnsi="Times New Roman" w:cs="Times New Roman"/>
          <w:b/>
          <w:sz w:val="28"/>
          <w:szCs w:val="28"/>
          <w:lang w:val="uk-UA"/>
        </w:rPr>
        <w:t>Нерозподіленою земельною ділянкою</w:t>
      </w:r>
      <w:r w:rsidRPr="00727A31">
        <w:rPr>
          <w:rFonts w:ascii="Times New Roman" w:eastAsia="Times New Roman" w:hAnsi="Times New Roman" w:cs="Times New Roman"/>
          <w:sz w:val="28"/>
          <w:szCs w:val="28"/>
          <w:lang w:val="uk-UA"/>
        </w:rPr>
        <w:t xml:space="preserve"> є земельна ділянка, яка відповідно до проекту землеустрою щодо організації території земельних часток (паїв) увійшла до площі земель, що підлягають розподілу, але відповідно до протоколу про розподіл земельних ділянок не була виділена в</w:t>
      </w:r>
      <w:r>
        <w:rPr>
          <w:rFonts w:ascii="Times New Roman" w:eastAsia="Times New Roman" w:hAnsi="Times New Roman" w:cs="Times New Roman"/>
          <w:sz w:val="28"/>
          <w:szCs w:val="28"/>
          <w:lang w:val="uk-UA"/>
        </w:rPr>
        <w:t>ласнику земельної частки (паю).</w:t>
      </w:r>
    </w:p>
    <w:p w:rsidR="00727A31" w:rsidRDefault="00727A31" w:rsidP="00727A31">
      <w:pPr>
        <w:pBdr>
          <w:bottom w:val="single" w:sz="4" w:space="4" w:color="4F81BD" w:themeColor="accent1"/>
        </w:pBdr>
        <w:spacing w:after="0" w:line="240" w:lineRule="auto"/>
        <w:ind w:right="-15" w:firstLine="567"/>
        <w:jc w:val="both"/>
        <w:rPr>
          <w:rFonts w:ascii="Times New Roman" w:eastAsia="Times New Roman" w:hAnsi="Times New Roman" w:cs="Times New Roman"/>
          <w:sz w:val="28"/>
          <w:szCs w:val="28"/>
          <w:lang w:val="uk-UA"/>
        </w:rPr>
      </w:pPr>
      <w:r w:rsidRPr="00727A31">
        <w:rPr>
          <w:rFonts w:ascii="Times New Roman" w:eastAsia="Times New Roman" w:hAnsi="Times New Roman" w:cs="Times New Roman"/>
          <w:b/>
          <w:sz w:val="28"/>
          <w:szCs w:val="28"/>
          <w:lang w:val="uk-UA"/>
        </w:rPr>
        <w:t>Невитребуваною є земельна частка (пай)</w:t>
      </w:r>
      <w:r w:rsidRPr="00727A31">
        <w:rPr>
          <w:rFonts w:ascii="Times New Roman" w:eastAsia="Times New Roman" w:hAnsi="Times New Roman" w:cs="Times New Roman"/>
          <w:sz w:val="28"/>
          <w:szCs w:val="28"/>
          <w:lang w:val="uk-UA"/>
        </w:rPr>
        <w:t>, на яку не отримано документа, що посвідчує право на неї, або земельна частка (пай), право</w:t>
      </w:r>
      <w:r>
        <w:rPr>
          <w:rFonts w:ascii="Times New Roman" w:eastAsia="Times New Roman" w:hAnsi="Times New Roman" w:cs="Times New Roman"/>
          <w:sz w:val="28"/>
          <w:szCs w:val="28"/>
          <w:lang w:val="uk-UA"/>
        </w:rPr>
        <w:t xml:space="preserve">                </w:t>
      </w:r>
      <w:r w:rsidRPr="00727A31">
        <w:rPr>
          <w:rFonts w:ascii="Times New Roman" w:eastAsia="Times New Roman" w:hAnsi="Times New Roman" w:cs="Times New Roman"/>
          <w:sz w:val="28"/>
          <w:szCs w:val="28"/>
          <w:lang w:val="uk-UA"/>
        </w:rPr>
        <w:t xml:space="preserve"> на яку посвідчено відповідно до </w:t>
      </w:r>
      <w:r w:rsidRPr="00727A31">
        <w:rPr>
          <w:rFonts w:ascii="Times New Roman" w:eastAsia="Times New Roman" w:hAnsi="Times New Roman" w:cs="Times New Roman"/>
          <w:sz w:val="28"/>
          <w:szCs w:val="28"/>
          <w:lang w:val="uk-UA"/>
        </w:rPr>
        <w:lastRenderedPageBreak/>
        <w:t>законодавства, але яка не була виділена в натурі (на місцевості).</w:t>
      </w:r>
    </w:p>
    <w:p w:rsidR="00727A31" w:rsidRDefault="00727A31" w:rsidP="00727A31">
      <w:pPr>
        <w:pBdr>
          <w:bottom w:val="single" w:sz="4" w:space="4" w:color="4F81BD" w:themeColor="accent1"/>
        </w:pBdr>
        <w:spacing w:after="0" w:line="240" w:lineRule="auto"/>
        <w:ind w:right="-15" w:firstLine="567"/>
        <w:jc w:val="both"/>
        <w:rPr>
          <w:rFonts w:ascii="Times New Roman" w:eastAsiaTheme="minorEastAsia" w:hAnsi="Times New Roman" w:cs="Times New Roman"/>
          <w:bCs/>
          <w:iCs/>
          <w:color w:val="000000" w:themeColor="text1"/>
          <w:sz w:val="28"/>
          <w:szCs w:val="28"/>
          <w:lang w:val="uk-UA" w:eastAsia="ru-RU"/>
        </w:rPr>
      </w:pPr>
      <w:r>
        <w:rPr>
          <w:rFonts w:ascii="Times New Roman" w:eastAsiaTheme="minorEastAsia" w:hAnsi="Times New Roman" w:cs="Times New Roman"/>
          <w:bCs/>
          <w:iCs/>
          <w:color w:val="000000" w:themeColor="text1"/>
          <w:sz w:val="28"/>
          <w:szCs w:val="28"/>
          <w:lang w:val="uk-UA" w:eastAsia="ru-RU"/>
        </w:rPr>
        <w:t>З</w:t>
      </w:r>
      <w:r w:rsidRPr="00727A31">
        <w:rPr>
          <w:rFonts w:ascii="Times New Roman" w:eastAsiaTheme="minorEastAsia" w:hAnsi="Times New Roman" w:cs="Times New Roman"/>
          <w:bCs/>
          <w:iCs/>
          <w:color w:val="000000" w:themeColor="text1"/>
          <w:sz w:val="28"/>
          <w:szCs w:val="28"/>
          <w:lang w:val="uk-UA" w:eastAsia="ru-RU"/>
        </w:rPr>
        <w:t xml:space="preserve"> набранням чинності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повноваження районних державних адміністрацій щодо надання в оренду нерозподілених (невитребуваних) земельних ділянок перейшли до відповідних сільських, селищних, міських рад.</w:t>
      </w:r>
    </w:p>
    <w:p w:rsidR="00102667" w:rsidRDefault="00102667" w:rsidP="00727A31">
      <w:pPr>
        <w:pBdr>
          <w:bottom w:val="single" w:sz="4" w:space="4" w:color="4F81BD" w:themeColor="accent1"/>
        </w:pBdr>
        <w:spacing w:after="0" w:line="240" w:lineRule="auto"/>
        <w:ind w:right="-15" w:firstLine="567"/>
        <w:jc w:val="both"/>
        <w:rPr>
          <w:rFonts w:ascii="Times New Roman" w:eastAsiaTheme="minorEastAsia" w:hAnsi="Times New Roman" w:cs="Times New Roman"/>
          <w:bCs/>
          <w:iCs/>
          <w:color w:val="000000" w:themeColor="text1"/>
          <w:sz w:val="28"/>
          <w:szCs w:val="28"/>
          <w:lang w:val="uk-UA" w:eastAsia="ru-RU"/>
        </w:rPr>
      </w:pPr>
      <w:r>
        <w:rPr>
          <w:rFonts w:ascii="Times New Roman" w:eastAsiaTheme="minorEastAsia" w:hAnsi="Times New Roman" w:cs="Times New Roman"/>
          <w:bCs/>
          <w:iCs/>
          <w:color w:val="000000" w:themeColor="text1"/>
          <w:sz w:val="28"/>
          <w:szCs w:val="28"/>
          <w:lang w:val="uk-UA" w:eastAsia="ru-RU"/>
        </w:rPr>
        <w:t>Більш чітко тепер визначено порядок надання в оренду нерозподілених земельних</w:t>
      </w:r>
      <w:r w:rsidRPr="00102667">
        <w:rPr>
          <w:rFonts w:ascii="Times New Roman" w:eastAsiaTheme="minorEastAsia" w:hAnsi="Times New Roman" w:cs="Times New Roman"/>
          <w:bCs/>
          <w:iCs/>
          <w:color w:val="000000" w:themeColor="text1"/>
          <w:sz w:val="28"/>
          <w:szCs w:val="28"/>
          <w:lang w:val="uk-UA" w:eastAsia="ru-RU"/>
        </w:rPr>
        <w:t xml:space="preserve"> ділян</w:t>
      </w:r>
      <w:r>
        <w:rPr>
          <w:rFonts w:ascii="Times New Roman" w:eastAsiaTheme="minorEastAsia" w:hAnsi="Times New Roman" w:cs="Times New Roman"/>
          <w:bCs/>
          <w:iCs/>
          <w:color w:val="000000" w:themeColor="text1"/>
          <w:sz w:val="28"/>
          <w:szCs w:val="28"/>
          <w:lang w:val="uk-UA" w:eastAsia="ru-RU"/>
        </w:rPr>
        <w:t>ок</w:t>
      </w:r>
      <w:r w:rsidRPr="00102667">
        <w:rPr>
          <w:rFonts w:ascii="Times New Roman" w:eastAsiaTheme="minorEastAsia" w:hAnsi="Times New Roman" w:cs="Times New Roman"/>
          <w:bCs/>
          <w:iCs/>
          <w:color w:val="000000" w:themeColor="text1"/>
          <w:sz w:val="28"/>
          <w:szCs w:val="28"/>
          <w:lang w:val="uk-UA" w:eastAsia="ru-RU"/>
        </w:rPr>
        <w:t>, невитребуван</w:t>
      </w:r>
      <w:r>
        <w:rPr>
          <w:rFonts w:ascii="Times New Roman" w:eastAsiaTheme="minorEastAsia" w:hAnsi="Times New Roman" w:cs="Times New Roman"/>
          <w:bCs/>
          <w:iCs/>
          <w:color w:val="000000" w:themeColor="text1"/>
          <w:sz w:val="28"/>
          <w:szCs w:val="28"/>
          <w:lang w:val="uk-UA" w:eastAsia="ru-RU"/>
        </w:rPr>
        <w:t>их</w:t>
      </w:r>
      <w:r w:rsidRPr="00102667">
        <w:rPr>
          <w:rFonts w:ascii="Times New Roman" w:eastAsiaTheme="minorEastAsia" w:hAnsi="Times New Roman" w:cs="Times New Roman"/>
          <w:bCs/>
          <w:iCs/>
          <w:color w:val="000000" w:themeColor="text1"/>
          <w:sz w:val="28"/>
          <w:szCs w:val="28"/>
          <w:lang w:val="uk-UA" w:eastAsia="ru-RU"/>
        </w:rPr>
        <w:t xml:space="preserve"> част</w:t>
      </w:r>
      <w:r>
        <w:rPr>
          <w:rFonts w:ascii="Times New Roman" w:eastAsiaTheme="minorEastAsia" w:hAnsi="Times New Roman" w:cs="Times New Roman"/>
          <w:bCs/>
          <w:iCs/>
          <w:color w:val="000000" w:themeColor="text1"/>
          <w:sz w:val="28"/>
          <w:szCs w:val="28"/>
          <w:lang w:val="uk-UA" w:eastAsia="ru-RU"/>
        </w:rPr>
        <w:t>ок</w:t>
      </w:r>
      <w:r w:rsidRPr="00102667">
        <w:rPr>
          <w:rFonts w:ascii="Times New Roman" w:eastAsiaTheme="minorEastAsia" w:hAnsi="Times New Roman" w:cs="Times New Roman"/>
          <w:bCs/>
          <w:iCs/>
          <w:color w:val="000000" w:themeColor="text1"/>
          <w:sz w:val="28"/>
          <w:szCs w:val="28"/>
          <w:lang w:val="uk-UA" w:eastAsia="ru-RU"/>
        </w:rPr>
        <w:t xml:space="preserve"> (паї</w:t>
      </w:r>
      <w:r>
        <w:rPr>
          <w:rFonts w:ascii="Times New Roman" w:eastAsiaTheme="minorEastAsia" w:hAnsi="Times New Roman" w:cs="Times New Roman"/>
          <w:bCs/>
          <w:iCs/>
          <w:color w:val="000000" w:themeColor="text1"/>
          <w:sz w:val="28"/>
          <w:szCs w:val="28"/>
          <w:lang w:val="uk-UA" w:eastAsia="ru-RU"/>
        </w:rPr>
        <w:t xml:space="preserve">в), зокрема, </w:t>
      </w:r>
      <w:r w:rsidRPr="00102667">
        <w:rPr>
          <w:rFonts w:ascii="Times New Roman" w:eastAsiaTheme="minorEastAsia" w:hAnsi="Times New Roman" w:cs="Times New Roman"/>
          <w:bCs/>
          <w:iCs/>
          <w:color w:val="000000" w:themeColor="text1"/>
          <w:sz w:val="28"/>
          <w:szCs w:val="28"/>
          <w:lang w:val="uk-UA" w:eastAsia="ru-RU"/>
        </w:rPr>
        <w:t xml:space="preserve"> після формування їх у земельні </w:t>
      </w:r>
      <w:r>
        <w:rPr>
          <w:rFonts w:ascii="Times New Roman" w:eastAsiaTheme="minorEastAsia" w:hAnsi="Times New Roman" w:cs="Times New Roman"/>
          <w:bCs/>
          <w:iCs/>
          <w:color w:val="000000" w:themeColor="text1"/>
          <w:sz w:val="28"/>
          <w:szCs w:val="28"/>
          <w:lang w:val="uk-UA" w:eastAsia="ru-RU"/>
        </w:rPr>
        <w:t xml:space="preserve"> </w:t>
      </w:r>
      <w:r w:rsidRPr="00102667">
        <w:rPr>
          <w:rFonts w:ascii="Times New Roman" w:eastAsiaTheme="minorEastAsia" w:hAnsi="Times New Roman" w:cs="Times New Roman"/>
          <w:bCs/>
          <w:iCs/>
          <w:color w:val="000000" w:themeColor="text1"/>
          <w:sz w:val="28"/>
          <w:szCs w:val="28"/>
          <w:lang w:val="uk-UA" w:eastAsia="ru-RU"/>
        </w:rPr>
        <w:t>ділянки за рішенням відповідної сільської, селищної, міської ради</w:t>
      </w:r>
      <w:r>
        <w:rPr>
          <w:rFonts w:ascii="Times New Roman" w:eastAsiaTheme="minorEastAsia" w:hAnsi="Times New Roman" w:cs="Times New Roman"/>
          <w:bCs/>
          <w:iCs/>
          <w:color w:val="000000" w:themeColor="text1"/>
          <w:sz w:val="28"/>
          <w:szCs w:val="28"/>
          <w:lang w:val="uk-UA" w:eastAsia="ru-RU"/>
        </w:rPr>
        <w:t xml:space="preserve"> вони</w:t>
      </w:r>
      <w:r w:rsidRPr="00102667">
        <w:rPr>
          <w:rFonts w:ascii="Times New Roman" w:eastAsiaTheme="minorEastAsia" w:hAnsi="Times New Roman" w:cs="Times New Roman"/>
          <w:bCs/>
          <w:iCs/>
          <w:color w:val="000000" w:themeColor="text1"/>
          <w:sz w:val="28"/>
          <w:szCs w:val="28"/>
          <w:lang w:val="uk-UA" w:eastAsia="ru-RU"/>
        </w:rPr>
        <w:t xml:space="preserve"> </w:t>
      </w:r>
      <w:r>
        <w:rPr>
          <w:rFonts w:ascii="Times New Roman" w:eastAsiaTheme="minorEastAsia" w:hAnsi="Times New Roman" w:cs="Times New Roman"/>
          <w:bCs/>
          <w:iCs/>
          <w:color w:val="000000" w:themeColor="text1"/>
          <w:sz w:val="28"/>
          <w:szCs w:val="28"/>
          <w:lang w:val="uk-UA" w:eastAsia="ru-RU"/>
        </w:rPr>
        <w:t xml:space="preserve">              </w:t>
      </w:r>
      <w:r w:rsidRPr="00102667">
        <w:rPr>
          <w:rFonts w:ascii="Times New Roman" w:eastAsiaTheme="minorEastAsia" w:hAnsi="Times New Roman" w:cs="Times New Roman"/>
          <w:bCs/>
          <w:iCs/>
          <w:color w:val="000000" w:themeColor="text1"/>
          <w:sz w:val="28"/>
          <w:szCs w:val="28"/>
          <w:lang w:val="uk-UA" w:eastAsia="ru-RU"/>
        </w:rPr>
        <w:t xml:space="preserve">можуть передаватися в оренду </w:t>
      </w:r>
      <w:r>
        <w:rPr>
          <w:rFonts w:ascii="Times New Roman" w:eastAsiaTheme="minorEastAsia" w:hAnsi="Times New Roman" w:cs="Times New Roman"/>
          <w:bCs/>
          <w:iCs/>
          <w:color w:val="000000" w:themeColor="text1"/>
          <w:sz w:val="28"/>
          <w:szCs w:val="28"/>
          <w:lang w:val="uk-UA" w:eastAsia="ru-RU"/>
        </w:rPr>
        <w:t xml:space="preserve">                </w:t>
      </w:r>
      <w:r w:rsidRPr="00102667">
        <w:rPr>
          <w:rFonts w:ascii="Times New Roman" w:eastAsiaTheme="minorEastAsia" w:hAnsi="Times New Roman" w:cs="Times New Roman"/>
          <w:bCs/>
          <w:iCs/>
          <w:color w:val="000000" w:themeColor="text1"/>
          <w:sz w:val="28"/>
          <w:szCs w:val="28"/>
          <w:lang w:val="uk-UA" w:eastAsia="ru-RU"/>
        </w:rPr>
        <w:t xml:space="preserve">для використання за цільовим призначенням на строк до дня державної реєстрації права власності на таку земельну ділянку, про що зазначається у договорі оренди земельної ділянки, а власники земельних часток (паїв) чи їх спадкоємці, які не взяли участі у </w:t>
      </w:r>
      <w:r w:rsidRPr="00102667">
        <w:rPr>
          <w:rFonts w:ascii="Times New Roman" w:eastAsiaTheme="minorEastAsia" w:hAnsi="Times New Roman" w:cs="Times New Roman"/>
          <w:bCs/>
          <w:iCs/>
          <w:color w:val="000000" w:themeColor="text1"/>
          <w:sz w:val="28"/>
          <w:szCs w:val="28"/>
          <w:lang w:val="uk-UA" w:eastAsia="ru-RU"/>
        </w:rPr>
        <w:lastRenderedPageBreak/>
        <w:t>розподілі земельних ділянок, повідомляються про результати проведеного розподілу земельних ділянок у письмовій формі цінним листом з описом вкладення та повідомленням про вручення або шляхом вручення відповідного повідомлення особисто, якщо відоме їх місцезнаходження.</w:t>
      </w:r>
    </w:p>
    <w:p w:rsidR="00102667" w:rsidRDefault="00102667" w:rsidP="00727A31">
      <w:pPr>
        <w:pBdr>
          <w:bottom w:val="single" w:sz="4" w:space="4" w:color="4F81BD" w:themeColor="accent1"/>
        </w:pBdr>
        <w:spacing w:after="0" w:line="240" w:lineRule="auto"/>
        <w:ind w:right="-15" w:firstLine="567"/>
        <w:jc w:val="both"/>
        <w:rPr>
          <w:rFonts w:ascii="Times New Roman" w:eastAsiaTheme="minorEastAsia" w:hAnsi="Times New Roman" w:cs="Times New Roman"/>
          <w:b/>
          <w:bCs/>
          <w:iCs/>
          <w:color w:val="000000" w:themeColor="text1"/>
          <w:sz w:val="28"/>
          <w:szCs w:val="28"/>
          <w:lang w:val="uk-UA" w:eastAsia="ru-RU"/>
        </w:rPr>
      </w:pPr>
      <w:r>
        <w:rPr>
          <w:rFonts w:ascii="Times New Roman" w:eastAsiaTheme="minorEastAsia" w:hAnsi="Times New Roman" w:cs="Times New Roman"/>
          <w:bCs/>
          <w:iCs/>
          <w:color w:val="000000" w:themeColor="text1"/>
          <w:sz w:val="28"/>
          <w:szCs w:val="28"/>
          <w:lang w:val="uk-UA" w:eastAsia="ru-RU"/>
        </w:rPr>
        <w:t xml:space="preserve">Для </w:t>
      </w:r>
      <w:r w:rsidRPr="00102667">
        <w:rPr>
          <w:rFonts w:ascii="Times New Roman" w:eastAsiaTheme="minorEastAsia" w:hAnsi="Times New Roman" w:cs="Times New Roman"/>
          <w:bCs/>
          <w:iCs/>
          <w:color w:val="000000" w:themeColor="text1"/>
          <w:sz w:val="28"/>
          <w:szCs w:val="28"/>
          <w:lang w:val="uk-UA" w:eastAsia="ru-RU"/>
        </w:rPr>
        <w:t>власник</w:t>
      </w:r>
      <w:r>
        <w:rPr>
          <w:rFonts w:ascii="Times New Roman" w:eastAsiaTheme="minorEastAsia" w:hAnsi="Times New Roman" w:cs="Times New Roman"/>
          <w:bCs/>
          <w:iCs/>
          <w:color w:val="000000" w:themeColor="text1"/>
          <w:sz w:val="28"/>
          <w:szCs w:val="28"/>
          <w:lang w:val="uk-UA" w:eastAsia="ru-RU"/>
        </w:rPr>
        <w:t>ів невитребуваних земельних</w:t>
      </w:r>
      <w:r w:rsidRPr="00102667">
        <w:rPr>
          <w:rFonts w:ascii="Times New Roman" w:eastAsiaTheme="minorEastAsia" w:hAnsi="Times New Roman" w:cs="Times New Roman"/>
          <w:bCs/>
          <w:iCs/>
          <w:color w:val="000000" w:themeColor="text1"/>
          <w:sz w:val="28"/>
          <w:szCs w:val="28"/>
          <w:lang w:val="uk-UA" w:eastAsia="ru-RU"/>
        </w:rPr>
        <w:t xml:space="preserve"> част</w:t>
      </w:r>
      <w:r>
        <w:rPr>
          <w:rFonts w:ascii="Times New Roman" w:eastAsiaTheme="minorEastAsia" w:hAnsi="Times New Roman" w:cs="Times New Roman"/>
          <w:bCs/>
          <w:iCs/>
          <w:color w:val="000000" w:themeColor="text1"/>
          <w:sz w:val="28"/>
          <w:szCs w:val="28"/>
          <w:lang w:val="uk-UA" w:eastAsia="ru-RU"/>
        </w:rPr>
        <w:t>о</w:t>
      </w:r>
      <w:r w:rsidRPr="00102667">
        <w:rPr>
          <w:rFonts w:ascii="Times New Roman" w:eastAsiaTheme="minorEastAsia" w:hAnsi="Times New Roman" w:cs="Times New Roman"/>
          <w:bCs/>
          <w:iCs/>
          <w:color w:val="000000" w:themeColor="text1"/>
          <w:sz w:val="28"/>
          <w:szCs w:val="28"/>
          <w:lang w:val="uk-UA" w:eastAsia="ru-RU"/>
        </w:rPr>
        <w:t>к</w:t>
      </w:r>
      <w:r>
        <w:rPr>
          <w:rFonts w:ascii="Times New Roman" w:eastAsiaTheme="minorEastAsia" w:hAnsi="Times New Roman" w:cs="Times New Roman"/>
          <w:bCs/>
          <w:iCs/>
          <w:color w:val="000000" w:themeColor="text1"/>
          <w:sz w:val="28"/>
          <w:szCs w:val="28"/>
          <w:lang w:val="uk-UA" w:eastAsia="ru-RU"/>
        </w:rPr>
        <w:t xml:space="preserve"> (паїв</w:t>
      </w:r>
      <w:r w:rsidRPr="00102667">
        <w:rPr>
          <w:rFonts w:ascii="Times New Roman" w:eastAsiaTheme="minorEastAsia" w:hAnsi="Times New Roman" w:cs="Times New Roman"/>
          <w:bCs/>
          <w:iCs/>
          <w:color w:val="000000" w:themeColor="text1"/>
          <w:sz w:val="28"/>
          <w:szCs w:val="28"/>
          <w:lang w:val="uk-UA" w:eastAsia="ru-RU"/>
        </w:rPr>
        <w:t xml:space="preserve">) або </w:t>
      </w:r>
      <w:r>
        <w:rPr>
          <w:rFonts w:ascii="Times New Roman" w:eastAsiaTheme="minorEastAsia" w:hAnsi="Times New Roman" w:cs="Times New Roman"/>
          <w:bCs/>
          <w:iCs/>
          <w:color w:val="000000" w:themeColor="text1"/>
          <w:sz w:val="28"/>
          <w:szCs w:val="28"/>
          <w:lang w:val="uk-UA" w:eastAsia="ru-RU"/>
        </w:rPr>
        <w:t xml:space="preserve">їх спадкоємців встановлено строк, протягом якого необхідно виділити в натурі (на місцевості) земельну ділянку та оформити право власності на неї – </w:t>
      </w:r>
      <w:r w:rsidRPr="00102667">
        <w:rPr>
          <w:rFonts w:ascii="Times New Roman" w:eastAsiaTheme="minorEastAsia" w:hAnsi="Times New Roman" w:cs="Times New Roman"/>
          <w:b/>
          <w:bCs/>
          <w:iCs/>
          <w:color w:val="000000" w:themeColor="text1"/>
          <w:sz w:val="28"/>
          <w:szCs w:val="28"/>
          <w:lang w:val="uk-UA" w:eastAsia="ru-RU"/>
        </w:rPr>
        <w:t xml:space="preserve">до 01 січня 2025 року. </w:t>
      </w:r>
    </w:p>
    <w:p w:rsidR="00102667" w:rsidRDefault="00102667" w:rsidP="00727A31">
      <w:pPr>
        <w:pBdr>
          <w:bottom w:val="single" w:sz="4" w:space="4" w:color="4F81BD" w:themeColor="accent1"/>
        </w:pBdr>
        <w:spacing w:after="0" w:line="240" w:lineRule="auto"/>
        <w:ind w:right="-15" w:firstLine="567"/>
        <w:jc w:val="both"/>
        <w:rPr>
          <w:rFonts w:ascii="Times New Roman" w:eastAsiaTheme="minorEastAsia" w:hAnsi="Times New Roman" w:cs="Times New Roman"/>
          <w:bCs/>
          <w:iCs/>
          <w:color w:val="000000" w:themeColor="text1"/>
          <w:sz w:val="28"/>
          <w:szCs w:val="28"/>
          <w:lang w:val="uk-UA" w:eastAsia="ru-RU"/>
        </w:rPr>
      </w:pPr>
      <w:r>
        <w:rPr>
          <w:rFonts w:ascii="Times New Roman" w:eastAsiaTheme="minorEastAsia" w:hAnsi="Times New Roman" w:cs="Times New Roman"/>
          <w:bCs/>
          <w:iCs/>
          <w:color w:val="000000" w:themeColor="text1"/>
          <w:sz w:val="28"/>
          <w:szCs w:val="28"/>
          <w:lang w:val="uk-UA" w:eastAsia="ru-RU"/>
        </w:rPr>
        <w:t>З 01 січня 2025 року власники невитребуваних земельних</w:t>
      </w:r>
      <w:r w:rsidRPr="00102667">
        <w:rPr>
          <w:rFonts w:ascii="Times New Roman" w:eastAsiaTheme="minorEastAsia" w:hAnsi="Times New Roman" w:cs="Times New Roman"/>
          <w:bCs/>
          <w:iCs/>
          <w:color w:val="000000" w:themeColor="text1"/>
          <w:sz w:val="28"/>
          <w:szCs w:val="28"/>
          <w:lang w:val="uk-UA" w:eastAsia="ru-RU"/>
        </w:rPr>
        <w:t xml:space="preserve"> част</w:t>
      </w:r>
      <w:r>
        <w:rPr>
          <w:rFonts w:ascii="Times New Roman" w:eastAsiaTheme="minorEastAsia" w:hAnsi="Times New Roman" w:cs="Times New Roman"/>
          <w:bCs/>
          <w:iCs/>
          <w:color w:val="000000" w:themeColor="text1"/>
          <w:sz w:val="28"/>
          <w:szCs w:val="28"/>
          <w:lang w:val="uk-UA" w:eastAsia="ru-RU"/>
        </w:rPr>
        <w:t>о</w:t>
      </w:r>
      <w:r w:rsidRPr="00102667">
        <w:rPr>
          <w:rFonts w:ascii="Times New Roman" w:eastAsiaTheme="minorEastAsia" w:hAnsi="Times New Roman" w:cs="Times New Roman"/>
          <w:bCs/>
          <w:iCs/>
          <w:color w:val="000000" w:themeColor="text1"/>
          <w:sz w:val="28"/>
          <w:szCs w:val="28"/>
          <w:lang w:val="uk-UA" w:eastAsia="ru-RU"/>
        </w:rPr>
        <w:t>к</w:t>
      </w:r>
      <w:r>
        <w:rPr>
          <w:rFonts w:ascii="Times New Roman" w:eastAsiaTheme="minorEastAsia" w:hAnsi="Times New Roman" w:cs="Times New Roman"/>
          <w:bCs/>
          <w:iCs/>
          <w:color w:val="000000" w:themeColor="text1"/>
          <w:sz w:val="28"/>
          <w:szCs w:val="28"/>
          <w:lang w:val="uk-UA" w:eastAsia="ru-RU"/>
        </w:rPr>
        <w:t xml:space="preserve"> (паїв</w:t>
      </w:r>
      <w:r w:rsidRPr="00102667">
        <w:rPr>
          <w:rFonts w:ascii="Times New Roman" w:eastAsiaTheme="minorEastAsia" w:hAnsi="Times New Roman" w:cs="Times New Roman"/>
          <w:bCs/>
          <w:iCs/>
          <w:color w:val="000000" w:themeColor="text1"/>
          <w:sz w:val="28"/>
          <w:szCs w:val="28"/>
          <w:lang w:val="uk-UA" w:eastAsia="ru-RU"/>
        </w:rPr>
        <w:t xml:space="preserve">) або </w:t>
      </w:r>
      <w:r>
        <w:rPr>
          <w:rFonts w:ascii="Times New Roman" w:eastAsiaTheme="minorEastAsia" w:hAnsi="Times New Roman" w:cs="Times New Roman"/>
          <w:bCs/>
          <w:iCs/>
          <w:color w:val="000000" w:themeColor="text1"/>
          <w:sz w:val="28"/>
          <w:szCs w:val="28"/>
          <w:lang w:val="uk-UA" w:eastAsia="ru-RU"/>
        </w:rPr>
        <w:t>їх спадкоємці вважаю</w:t>
      </w:r>
      <w:r w:rsidRPr="00102667">
        <w:rPr>
          <w:rFonts w:ascii="Times New Roman" w:eastAsiaTheme="minorEastAsia" w:hAnsi="Times New Roman" w:cs="Times New Roman"/>
          <w:bCs/>
          <w:iCs/>
          <w:color w:val="000000" w:themeColor="text1"/>
          <w:sz w:val="28"/>
          <w:szCs w:val="28"/>
          <w:lang w:val="uk-UA" w:eastAsia="ru-RU"/>
        </w:rPr>
        <w:t>ться таким</w:t>
      </w:r>
      <w:r>
        <w:rPr>
          <w:rFonts w:ascii="Times New Roman" w:eastAsiaTheme="minorEastAsia" w:hAnsi="Times New Roman" w:cs="Times New Roman"/>
          <w:bCs/>
          <w:iCs/>
          <w:color w:val="000000" w:themeColor="text1"/>
          <w:sz w:val="28"/>
          <w:szCs w:val="28"/>
          <w:lang w:val="uk-UA" w:eastAsia="ru-RU"/>
        </w:rPr>
        <w:t>и, що відмовили</w:t>
      </w:r>
      <w:r w:rsidRPr="00102667">
        <w:rPr>
          <w:rFonts w:ascii="Times New Roman" w:eastAsiaTheme="minorEastAsia" w:hAnsi="Times New Roman" w:cs="Times New Roman"/>
          <w:bCs/>
          <w:iCs/>
          <w:color w:val="000000" w:themeColor="text1"/>
          <w:sz w:val="28"/>
          <w:szCs w:val="28"/>
          <w:lang w:val="uk-UA" w:eastAsia="ru-RU"/>
        </w:rPr>
        <w:t xml:space="preserve">ся </w:t>
      </w:r>
      <w:r w:rsidR="006D72A9">
        <w:rPr>
          <w:rFonts w:ascii="Times New Roman" w:eastAsiaTheme="minorEastAsia" w:hAnsi="Times New Roman" w:cs="Times New Roman"/>
          <w:bCs/>
          <w:iCs/>
          <w:color w:val="000000" w:themeColor="text1"/>
          <w:sz w:val="28"/>
          <w:szCs w:val="28"/>
          <w:lang w:val="uk-UA" w:eastAsia="ru-RU"/>
        </w:rPr>
        <w:t>від              одержання земельної ділянки, а т</w:t>
      </w:r>
      <w:r w:rsidR="006D72A9" w:rsidRPr="006D72A9">
        <w:rPr>
          <w:rFonts w:ascii="Times New Roman" w:eastAsiaTheme="minorEastAsia" w:hAnsi="Times New Roman" w:cs="Times New Roman"/>
          <w:bCs/>
          <w:iCs/>
          <w:color w:val="000000" w:themeColor="text1"/>
          <w:sz w:val="28"/>
          <w:szCs w:val="28"/>
          <w:lang w:val="uk-UA" w:eastAsia="ru-RU"/>
        </w:rPr>
        <w:t xml:space="preserve">ака невитребувана земельна частка (пай) після формування її у земельну ділянку за рішенням відповідної сільської, селищної, міської ради (у разі необхідності формування) за заявою відповідної ради на підставі рішення суду передається </w:t>
      </w:r>
      <w:r w:rsidR="006D72A9" w:rsidRPr="006D72A9">
        <w:rPr>
          <w:rFonts w:ascii="Times New Roman" w:eastAsiaTheme="minorEastAsia" w:hAnsi="Times New Roman" w:cs="Times New Roman"/>
          <w:b/>
          <w:bCs/>
          <w:iCs/>
          <w:color w:val="000000" w:themeColor="text1"/>
          <w:sz w:val="28"/>
          <w:szCs w:val="28"/>
          <w:lang w:val="uk-UA" w:eastAsia="ru-RU"/>
        </w:rPr>
        <w:t xml:space="preserve">у комунальну власність </w:t>
      </w:r>
      <w:r w:rsidR="006D72A9" w:rsidRPr="006D72A9">
        <w:rPr>
          <w:rFonts w:ascii="Times New Roman" w:eastAsiaTheme="minorEastAsia" w:hAnsi="Times New Roman" w:cs="Times New Roman"/>
          <w:bCs/>
          <w:iCs/>
          <w:color w:val="000000" w:themeColor="text1"/>
          <w:sz w:val="28"/>
          <w:szCs w:val="28"/>
          <w:lang w:val="uk-UA" w:eastAsia="ru-RU"/>
        </w:rPr>
        <w:t>територіальної громади, на території якої вона розташована, у порядку визнання майна безхазяйним.</w:t>
      </w:r>
    </w:p>
    <w:p w:rsidR="006D72A9" w:rsidRDefault="006D72A9" w:rsidP="00727A31">
      <w:pPr>
        <w:pBdr>
          <w:bottom w:val="single" w:sz="4" w:space="4" w:color="4F81BD" w:themeColor="accent1"/>
        </w:pBdr>
        <w:spacing w:after="0" w:line="240" w:lineRule="auto"/>
        <w:ind w:right="-15" w:firstLine="567"/>
        <w:jc w:val="both"/>
        <w:rPr>
          <w:rFonts w:ascii="Times New Roman" w:eastAsiaTheme="minorEastAsia" w:hAnsi="Times New Roman" w:cs="Times New Roman"/>
          <w:bCs/>
          <w:iCs/>
          <w:color w:val="000000" w:themeColor="text1"/>
          <w:sz w:val="28"/>
          <w:szCs w:val="28"/>
          <w:lang w:val="uk-UA" w:eastAsia="ru-RU"/>
        </w:rPr>
      </w:pPr>
      <w:r>
        <w:rPr>
          <w:rFonts w:ascii="Times New Roman" w:eastAsiaTheme="minorEastAsia" w:hAnsi="Times New Roman" w:cs="Times New Roman"/>
          <w:bCs/>
          <w:iCs/>
          <w:color w:val="000000" w:themeColor="text1"/>
          <w:sz w:val="28"/>
          <w:szCs w:val="28"/>
          <w:lang w:val="uk-UA" w:eastAsia="ru-RU"/>
        </w:rPr>
        <w:t xml:space="preserve">Однак, </w:t>
      </w:r>
      <w:r w:rsidR="00EA273A">
        <w:rPr>
          <w:rFonts w:ascii="Times New Roman" w:eastAsiaTheme="minorEastAsia" w:hAnsi="Times New Roman" w:cs="Times New Roman"/>
          <w:bCs/>
          <w:iCs/>
          <w:color w:val="000000" w:themeColor="text1"/>
          <w:sz w:val="28"/>
          <w:szCs w:val="28"/>
          <w:lang w:val="uk-UA" w:eastAsia="ru-RU"/>
        </w:rPr>
        <w:t>з метою захисту прав</w:t>
      </w:r>
      <w:bookmarkStart w:id="0" w:name="_GoBack"/>
      <w:bookmarkEnd w:id="0"/>
      <w:r>
        <w:rPr>
          <w:rFonts w:ascii="Times New Roman" w:eastAsiaTheme="minorEastAsia" w:hAnsi="Times New Roman" w:cs="Times New Roman"/>
          <w:bCs/>
          <w:iCs/>
          <w:color w:val="000000" w:themeColor="text1"/>
          <w:sz w:val="28"/>
          <w:szCs w:val="28"/>
          <w:lang w:val="uk-UA" w:eastAsia="ru-RU"/>
        </w:rPr>
        <w:t xml:space="preserve"> власників невитребуваних земельних</w:t>
      </w:r>
      <w:r w:rsidRPr="00102667">
        <w:rPr>
          <w:rFonts w:ascii="Times New Roman" w:eastAsiaTheme="minorEastAsia" w:hAnsi="Times New Roman" w:cs="Times New Roman"/>
          <w:bCs/>
          <w:iCs/>
          <w:color w:val="000000" w:themeColor="text1"/>
          <w:sz w:val="28"/>
          <w:szCs w:val="28"/>
          <w:lang w:val="uk-UA" w:eastAsia="ru-RU"/>
        </w:rPr>
        <w:t xml:space="preserve"> </w:t>
      </w:r>
      <w:r w:rsidRPr="00102667">
        <w:rPr>
          <w:rFonts w:ascii="Times New Roman" w:eastAsiaTheme="minorEastAsia" w:hAnsi="Times New Roman" w:cs="Times New Roman"/>
          <w:bCs/>
          <w:iCs/>
          <w:color w:val="000000" w:themeColor="text1"/>
          <w:sz w:val="28"/>
          <w:szCs w:val="28"/>
          <w:lang w:val="uk-UA" w:eastAsia="ru-RU"/>
        </w:rPr>
        <w:lastRenderedPageBreak/>
        <w:t>част</w:t>
      </w:r>
      <w:r>
        <w:rPr>
          <w:rFonts w:ascii="Times New Roman" w:eastAsiaTheme="minorEastAsia" w:hAnsi="Times New Roman" w:cs="Times New Roman"/>
          <w:bCs/>
          <w:iCs/>
          <w:color w:val="000000" w:themeColor="text1"/>
          <w:sz w:val="28"/>
          <w:szCs w:val="28"/>
          <w:lang w:val="uk-UA" w:eastAsia="ru-RU"/>
        </w:rPr>
        <w:t>о</w:t>
      </w:r>
      <w:r w:rsidRPr="00102667">
        <w:rPr>
          <w:rFonts w:ascii="Times New Roman" w:eastAsiaTheme="minorEastAsia" w:hAnsi="Times New Roman" w:cs="Times New Roman"/>
          <w:bCs/>
          <w:iCs/>
          <w:color w:val="000000" w:themeColor="text1"/>
          <w:sz w:val="28"/>
          <w:szCs w:val="28"/>
          <w:lang w:val="uk-UA" w:eastAsia="ru-RU"/>
        </w:rPr>
        <w:t>к</w:t>
      </w:r>
      <w:r>
        <w:rPr>
          <w:rFonts w:ascii="Times New Roman" w:eastAsiaTheme="minorEastAsia" w:hAnsi="Times New Roman" w:cs="Times New Roman"/>
          <w:bCs/>
          <w:iCs/>
          <w:color w:val="000000" w:themeColor="text1"/>
          <w:sz w:val="28"/>
          <w:szCs w:val="28"/>
          <w:lang w:val="uk-UA" w:eastAsia="ru-RU"/>
        </w:rPr>
        <w:t xml:space="preserve"> (паїв</w:t>
      </w:r>
      <w:r w:rsidRPr="00102667">
        <w:rPr>
          <w:rFonts w:ascii="Times New Roman" w:eastAsiaTheme="minorEastAsia" w:hAnsi="Times New Roman" w:cs="Times New Roman"/>
          <w:bCs/>
          <w:iCs/>
          <w:color w:val="000000" w:themeColor="text1"/>
          <w:sz w:val="28"/>
          <w:szCs w:val="28"/>
          <w:lang w:val="uk-UA" w:eastAsia="ru-RU"/>
        </w:rPr>
        <w:t xml:space="preserve">) або </w:t>
      </w:r>
      <w:r>
        <w:rPr>
          <w:rFonts w:ascii="Times New Roman" w:eastAsiaTheme="minorEastAsia" w:hAnsi="Times New Roman" w:cs="Times New Roman"/>
          <w:bCs/>
          <w:iCs/>
          <w:color w:val="000000" w:themeColor="text1"/>
          <w:sz w:val="28"/>
          <w:szCs w:val="28"/>
          <w:lang w:val="uk-UA" w:eastAsia="ru-RU"/>
        </w:rPr>
        <w:t>їх спадкоємців, законом встановлено заборону  п</w:t>
      </w:r>
      <w:r w:rsidRPr="006D72A9">
        <w:rPr>
          <w:rFonts w:ascii="Times New Roman" w:eastAsiaTheme="minorEastAsia" w:hAnsi="Times New Roman" w:cs="Times New Roman"/>
          <w:bCs/>
          <w:iCs/>
          <w:color w:val="000000" w:themeColor="text1"/>
          <w:sz w:val="28"/>
          <w:szCs w:val="28"/>
          <w:lang w:val="uk-UA" w:eastAsia="ru-RU"/>
        </w:rPr>
        <w:t xml:space="preserve">ротягом 7 років з дня державної реєстрації права комунальної власності на земельну ділянку, сформовану з невитребуваної земельної частки (паю), </w:t>
      </w:r>
      <w:r>
        <w:rPr>
          <w:rFonts w:ascii="Times New Roman" w:eastAsiaTheme="minorEastAsia" w:hAnsi="Times New Roman" w:cs="Times New Roman"/>
          <w:bCs/>
          <w:iCs/>
          <w:color w:val="000000" w:themeColor="text1"/>
          <w:sz w:val="28"/>
          <w:szCs w:val="28"/>
          <w:lang w:val="uk-UA" w:eastAsia="ru-RU"/>
        </w:rPr>
        <w:t>передавати</w:t>
      </w:r>
      <w:r w:rsidRPr="006D72A9">
        <w:rPr>
          <w:rFonts w:ascii="Times New Roman" w:eastAsiaTheme="minorEastAsia" w:hAnsi="Times New Roman" w:cs="Times New Roman"/>
          <w:bCs/>
          <w:iCs/>
          <w:color w:val="000000" w:themeColor="text1"/>
          <w:sz w:val="28"/>
          <w:szCs w:val="28"/>
          <w:lang w:val="uk-UA" w:eastAsia="ru-RU"/>
        </w:rPr>
        <w:t xml:space="preserve"> її у приватну власність</w:t>
      </w:r>
      <w:r>
        <w:rPr>
          <w:rFonts w:ascii="Times New Roman" w:eastAsiaTheme="minorEastAsia" w:hAnsi="Times New Roman" w:cs="Times New Roman"/>
          <w:bCs/>
          <w:iCs/>
          <w:color w:val="000000" w:themeColor="text1"/>
          <w:sz w:val="28"/>
          <w:szCs w:val="28"/>
          <w:lang w:val="uk-UA" w:eastAsia="ru-RU"/>
        </w:rPr>
        <w:t>.</w:t>
      </w:r>
    </w:p>
    <w:p w:rsidR="006D72A9" w:rsidRPr="006D72A9" w:rsidRDefault="006D72A9" w:rsidP="00727A31">
      <w:pPr>
        <w:pBdr>
          <w:bottom w:val="single" w:sz="4" w:space="4" w:color="4F81BD" w:themeColor="accent1"/>
        </w:pBdr>
        <w:spacing w:after="0" w:line="240" w:lineRule="auto"/>
        <w:ind w:right="-15" w:firstLine="567"/>
        <w:jc w:val="both"/>
        <w:rPr>
          <w:rFonts w:ascii="Times New Roman" w:eastAsiaTheme="minorEastAsia" w:hAnsi="Times New Roman" w:cs="Times New Roman"/>
          <w:bCs/>
          <w:iCs/>
          <w:color w:val="000000" w:themeColor="text1"/>
          <w:sz w:val="28"/>
          <w:szCs w:val="28"/>
          <w:lang w:val="uk-UA" w:eastAsia="ru-RU"/>
        </w:rPr>
      </w:pPr>
      <w:r w:rsidRPr="006D72A9">
        <w:rPr>
          <w:rFonts w:ascii="Times New Roman" w:eastAsiaTheme="minorEastAsia" w:hAnsi="Times New Roman" w:cs="Times New Roman"/>
          <w:bCs/>
          <w:iCs/>
          <w:color w:val="000000" w:themeColor="text1"/>
          <w:sz w:val="28"/>
          <w:szCs w:val="28"/>
          <w:lang w:val="uk-UA" w:eastAsia="ru-RU"/>
        </w:rPr>
        <w:t xml:space="preserve">За позовом власнику невитребуваної земельної частки (паю) або його спадкоємцю </w:t>
      </w:r>
      <w:r w:rsidRPr="006D72A9">
        <w:rPr>
          <w:rFonts w:ascii="Times New Roman" w:eastAsiaTheme="minorEastAsia" w:hAnsi="Times New Roman" w:cs="Times New Roman"/>
          <w:b/>
          <w:bCs/>
          <w:iCs/>
          <w:color w:val="000000" w:themeColor="text1"/>
          <w:sz w:val="28"/>
          <w:szCs w:val="28"/>
          <w:lang w:val="uk-UA" w:eastAsia="ru-RU"/>
        </w:rPr>
        <w:t>у разі пропуску строку для оформлення права власності на земельну ділянку з поважної причини</w:t>
      </w:r>
      <w:r w:rsidRPr="006D72A9">
        <w:rPr>
          <w:rFonts w:ascii="Times New Roman" w:eastAsiaTheme="minorEastAsia" w:hAnsi="Times New Roman" w:cs="Times New Roman"/>
          <w:bCs/>
          <w:iCs/>
          <w:color w:val="000000" w:themeColor="text1"/>
          <w:sz w:val="28"/>
          <w:szCs w:val="28"/>
          <w:lang w:val="uk-UA" w:eastAsia="ru-RU"/>
        </w:rPr>
        <w:t xml:space="preserve"> суд може визначити додатковий строк, достатній для такого оформлення. У разі відсутності земель </w:t>
      </w:r>
      <w:proofErr w:type="spellStart"/>
      <w:r w:rsidRPr="006D72A9">
        <w:rPr>
          <w:rFonts w:ascii="Times New Roman" w:eastAsiaTheme="minorEastAsia" w:hAnsi="Times New Roman" w:cs="Times New Roman"/>
          <w:bCs/>
          <w:iCs/>
          <w:color w:val="000000" w:themeColor="text1"/>
          <w:sz w:val="28"/>
          <w:szCs w:val="28"/>
          <w:lang w:val="uk-UA" w:eastAsia="ru-RU"/>
        </w:rPr>
        <w:t>сільськогосподар</w:t>
      </w:r>
      <w:r>
        <w:rPr>
          <w:rFonts w:ascii="Times New Roman" w:eastAsiaTheme="minorEastAsia" w:hAnsi="Times New Roman" w:cs="Times New Roman"/>
          <w:bCs/>
          <w:iCs/>
          <w:color w:val="000000" w:themeColor="text1"/>
          <w:sz w:val="28"/>
          <w:szCs w:val="28"/>
          <w:lang w:val="uk-UA" w:eastAsia="ru-RU"/>
        </w:rPr>
        <w:t>-</w:t>
      </w:r>
      <w:r w:rsidRPr="006D72A9">
        <w:rPr>
          <w:rFonts w:ascii="Times New Roman" w:eastAsiaTheme="minorEastAsia" w:hAnsi="Times New Roman" w:cs="Times New Roman"/>
          <w:bCs/>
          <w:iCs/>
          <w:color w:val="000000" w:themeColor="text1"/>
          <w:sz w:val="28"/>
          <w:szCs w:val="28"/>
          <w:lang w:val="uk-UA" w:eastAsia="ru-RU"/>
        </w:rPr>
        <w:t>ських</w:t>
      </w:r>
      <w:proofErr w:type="spellEnd"/>
      <w:r w:rsidRPr="006D72A9">
        <w:rPr>
          <w:rFonts w:ascii="Times New Roman" w:eastAsiaTheme="minorEastAsia" w:hAnsi="Times New Roman" w:cs="Times New Roman"/>
          <w:bCs/>
          <w:iCs/>
          <w:color w:val="000000" w:themeColor="text1"/>
          <w:sz w:val="28"/>
          <w:szCs w:val="28"/>
          <w:lang w:val="uk-UA" w:eastAsia="ru-RU"/>
        </w:rPr>
        <w:t xml:space="preserve"> угідь колективної власності така земельна частка (пай) може бути виділена в натурі (на місцевості) за рахунок земель запасу комунальної власності відповідної територіальної громади (за наявності таких земель).</w:t>
      </w:r>
    </w:p>
    <w:p w:rsidR="00727A31" w:rsidRPr="00072B7D" w:rsidRDefault="006D72A9" w:rsidP="00072B7D">
      <w:r>
        <w:rPr>
          <w:noProof/>
          <w:lang w:val="uk-UA" w:eastAsia="uk-UA"/>
        </w:rPr>
        <w:drawing>
          <wp:inline distT="0" distB="0" distL="0" distR="0" wp14:anchorId="2151650F" wp14:editId="4A9EB083">
            <wp:extent cx="3023870" cy="200914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46739.jpg"/>
                    <pic:cNvPicPr/>
                  </pic:nvPicPr>
                  <pic:blipFill>
                    <a:blip r:embed="rId7">
                      <a:extLst>
                        <a:ext uri="{28A0092B-C50C-407E-A947-70E740481C1C}">
                          <a14:useLocalDpi xmlns:a14="http://schemas.microsoft.com/office/drawing/2010/main" val="0"/>
                        </a:ext>
                      </a:extLst>
                    </a:blip>
                    <a:stretch>
                      <a:fillRect/>
                    </a:stretch>
                  </pic:blipFill>
                  <pic:spPr>
                    <a:xfrm>
                      <a:off x="0" y="0"/>
                      <a:ext cx="3023870" cy="2009140"/>
                    </a:xfrm>
                    <a:prstGeom prst="rect">
                      <a:avLst/>
                    </a:prstGeom>
                  </pic:spPr>
                </pic:pic>
              </a:graphicData>
            </a:graphic>
          </wp:inline>
        </w:drawing>
      </w:r>
    </w:p>
    <w:p w:rsidR="00072B7D" w:rsidRPr="00072B7D" w:rsidRDefault="00072B7D" w:rsidP="00072B7D"/>
    <w:p w:rsidR="00727A31" w:rsidRPr="00072B7D" w:rsidRDefault="00727A31" w:rsidP="00072B7D"/>
    <w:p w:rsidR="00727A31" w:rsidRPr="00072B7D" w:rsidRDefault="00727A31" w:rsidP="00072B7D"/>
    <w:p w:rsidR="006D72A9" w:rsidRPr="00072B7D" w:rsidRDefault="006D72A9" w:rsidP="00072B7D"/>
    <w:p w:rsidR="006D72A9" w:rsidRPr="00072B7D" w:rsidRDefault="006D72A9" w:rsidP="00072B7D"/>
    <w:p w:rsidR="006D72A9" w:rsidRPr="00072B7D" w:rsidRDefault="006D72A9" w:rsidP="00072B7D"/>
    <w:p w:rsidR="006D72A9" w:rsidRPr="00072B7D" w:rsidRDefault="006D72A9" w:rsidP="00072B7D"/>
    <w:p w:rsidR="00072B7D" w:rsidRPr="00072B7D" w:rsidRDefault="00072B7D" w:rsidP="00072B7D"/>
    <w:p w:rsidR="00072B7D" w:rsidRPr="00072B7D" w:rsidRDefault="00072B7D" w:rsidP="00072B7D"/>
    <w:p w:rsidR="00072B7D" w:rsidRPr="00072B7D" w:rsidRDefault="00072B7D" w:rsidP="00072B7D"/>
    <w:p w:rsidR="00072B7D" w:rsidRPr="00072B7D" w:rsidRDefault="00072B7D" w:rsidP="00072B7D"/>
    <w:p w:rsidR="00072B7D" w:rsidRPr="00072B7D" w:rsidRDefault="00072B7D" w:rsidP="00072B7D"/>
    <w:p w:rsidR="00072B7D" w:rsidRPr="00072B7D" w:rsidRDefault="00072B7D" w:rsidP="00072B7D"/>
    <w:p w:rsidR="006D72A9" w:rsidRPr="00072B7D" w:rsidRDefault="006D72A9" w:rsidP="00072B7D"/>
    <w:p w:rsidR="006D72A9" w:rsidRPr="00072B7D" w:rsidRDefault="006D72A9" w:rsidP="00072B7D"/>
    <w:p w:rsidR="00072B7D" w:rsidRPr="00072B7D" w:rsidRDefault="00072B7D" w:rsidP="00072B7D"/>
    <w:p w:rsidR="006D72A9" w:rsidRDefault="006D72A9" w:rsidP="00072B7D">
      <w:pPr>
        <w:rPr>
          <w:lang w:val="uk-UA"/>
        </w:rPr>
      </w:pPr>
    </w:p>
    <w:p w:rsidR="00072B7D" w:rsidRPr="00072B7D" w:rsidRDefault="00072B7D" w:rsidP="00072B7D">
      <w:pPr>
        <w:rPr>
          <w:lang w:val="uk-UA"/>
        </w:rPr>
      </w:pPr>
    </w:p>
    <w:p w:rsidR="00727A31" w:rsidRPr="00BB13F0" w:rsidRDefault="00727A31" w:rsidP="00727A31">
      <w:pPr>
        <w:pBdr>
          <w:bottom w:val="single" w:sz="4" w:space="4" w:color="4F81BD" w:themeColor="accent1"/>
        </w:pBdr>
        <w:spacing w:before="200" w:after="280"/>
        <w:ind w:right="-15"/>
        <w:jc w:val="center"/>
        <w:rPr>
          <w:rFonts w:ascii="Times New Roman" w:eastAsiaTheme="minorEastAsia" w:hAnsi="Times New Roman" w:cs="Times New Roman"/>
          <w:b/>
          <w:bCs/>
          <w:i/>
          <w:iCs/>
          <w:color w:val="4F81BD" w:themeColor="accent1"/>
          <w:sz w:val="48"/>
          <w:szCs w:val="48"/>
          <w:lang w:val="uk-UA" w:eastAsia="ru-RU"/>
        </w:rPr>
      </w:pPr>
      <w:r w:rsidRPr="00BB13F0">
        <w:rPr>
          <w:rFonts w:eastAsiaTheme="minorEastAsia"/>
          <w:b/>
          <w:bCs/>
          <w:i/>
          <w:iCs/>
          <w:noProof/>
          <w:color w:val="4F81BD" w:themeColor="accent1"/>
          <w:lang w:val="uk-UA" w:eastAsia="uk-UA"/>
        </w:rPr>
        <w:lastRenderedPageBreak/>
        <w:drawing>
          <wp:inline distT="0" distB="0" distL="0" distR="0" wp14:anchorId="56CCD3B8" wp14:editId="0AE3169C">
            <wp:extent cx="3010618" cy="1076162"/>
            <wp:effectExtent l="0" t="0" r="0" b="0"/>
            <wp:docPr id="1" name="Рисунок 1" descr="x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o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073" cy="1076325"/>
                    </a:xfrm>
                    <a:prstGeom prst="rect">
                      <a:avLst/>
                    </a:prstGeom>
                    <a:noFill/>
                    <a:ln>
                      <a:noFill/>
                    </a:ln>
                  </pic:spPr>
                </pic:pic>
              </a:graphicData>
            </a:graphic>
          </wp:inline>
        </w:drawing>
      </w:r>
    </w:p>
    <w:p w:rsidR="00727A31" w:rsidRPr="00727A31" w:rsidRDefault="00727A31" w:rsidP="00727A31">
      <w:pPr>
        <w:pBdr>
          <w:bottom w:val="single" w:sz="4" w:space="4" w:color="4F81BD" w:themeColor="accent1"/>
        </w:pBdr>
        <w:spacing w:before="200" w:after="280"/>
        <w:ind w:right="-15"/>
        <w:jc w:val="center"/>
        <w:rPr>
          <w:rFonts w:ascii="Times New Roman" w:eastAsiaTheme="minorEastAsia" w:hAnsi="Times New Roman" w:cs="Times New Roman"/>
          <w:b/>
          <w:bCs/>
          <w:i/>
          <w:iCs/>
          <w:color w:val="4F81BD" w:themeColor="accent1"/>
          <w:sz w:val="48"/>
          <w:szCs w:val="48"/>
          <w:lang w:val="uk-UA" w:eastAsia="ru-RU"/>
        </w:rPr>
      </w:pPr>
      <w:r w:rsidRPr="00BB13F0">
        <w:rPr>
          <w:rFonts w:eastAsiaTheme="minorEastAsia"/>
          <w:b/>
          <w:bCs/>
          <w:i/>
          <w:iCs/>
          <w:noProof/>
          <w:color w:val="4F81BD" w:themeColor="accent1"/>
          <w:lang w:val="uk-UA" w:eastAsia="uk-UA"/>
        </w:rPr>
        <w:drawing>
          <wp:inline distT="0" distB="0" distL="0" distR="0" wp14:anchorId="1E96FEFC" wp14:editId="21C0CCFC">
            <wp:extent cx="2984739" cy="1431985"/>
            <wp:effectExtent l="0" t="0" r="6350" b="0"/>
            <wp:docPr id="2" name="Рисунок 2"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839" cy="1436831"/>
                    </a:xfrm>
                    <a:prstGeom prst="rect">
                      <a:avLst/>
                    </a:prstGeom>
                    <a:noFill/>
                    <a:ln>
                      <a:noFill/>
                    </a:ln>
                  </pic:spPr>
                </pic:pic>
              </a:graphicData>
            </a:graphic>
          </wp:inline>
        </w:drawing>
      </w:r>
    </w:p>
    <w:p w:rsidR="00727A31" w:rsidRPr="00C754AD" w:rsidRDefault="00727A31" w:rsidP="00727A31">
      <w:pPr>
        <w:pBdr>
          <w:bottom w:val="single" w:sz="4" w:space="0" w:color="4F81BD" w:themeColor="accent1"/>
        </w:pBdr>
        <w:spacing w:before="200" w:after="280"/>
        <w:ind w:right="-15"/>
        <w:jc w:val="center"/>
        <w:rPr>
          <w:rFonts w:ascii="Times New Roman" w:eastAsia="Times New Roman" w:hAnsi="Times New Roman" w:cs="Times New Roman"/>
          <w:b/>
          <w:bCs/>
          <w:i/>
          <w:iCs/>
          <w:color w:val="4F81BD" w:themeColor="accent1"/>
          <w:sz w:val="56"/>
          <w:szCs w:val="56"/>
          <w:lang w:val="uk-UA" w:eastAsia="ru-RU"/>
        </w:rPr>
      </w:pPr>
      <w:r>
        <w:rPr>
          <w:rFonts w:ascii="Times New Roman" w:eastAsiaTheme="minorEastAsia" w:hAnsi="Times New Roman" w:cs="Times New Roman"/>
          <w:b/>
          <w:bCs/>
          <w:i/>
          <w:iCs/>
          <w:color w:val="4F81BD" w:themeColor="accent1"/>
          <w:sz w:val="56"/>
          <w:szCs w:val="56"/>
          <w:lang w:val="uk-UA" w:eastAsia="ru-RU"/>
        </w:rPr>
        <w:t xml:space="preserve">Використання </w:t>
      </w:r>
      <w:r w:rsidRPr="00727A31">
        <w:rPr>
          <w:rFonts w:ascii="Times New Roman" w:eastAsiaTheme="minorEastAsia" w:hAnsi="Times New Roman" w:cs="Times New Roman"/>
          <w:b/>
          <w:bCs/>
          <w:i/>
          <w:iCs/>
          <w:color w:val="4F81BD" w:themeColor="accent1"/>
          <w:sz w:val="56"/>
          <w:szCs w:val="56"/>
          <w:lang w:val="uk-UA" w:eastAsia="ru-RU"/>
        </w:rPr>
        <w:t>нерозподілених та невитребуваних земельних ділянок і земельних часток (паїв)</w:t>
      </w:r>
    </w:p>
    <w:p w:rsidR="00727A31" w:rsidRPr="00BB13F0" w:rsidRDefault="00727A31" w:rsidP="00727A31">
      <w:pPr>
        <w:rPr>
          <w:lang w:val="uk-UA"/>
        </w:rPr>
      </w:pPr>
    </w:p>
    <w:p w:rsidR="00D86A0B" w:rsidRPr="00727A31" w:rsidRDefault="00727A31" w:rsidP="00727A31">
      <w:pPr>
        <w:jc w:val="center"/>
        <w:rPr>
          <w:rFonts w:ascii="Times New Roman" w:hAnsi="Times New Roman" w:cs="Times New Roman"/>
          <w:sz w:val="28"/>
          <w:szCs w:val="28"/>
          <w:lang w:val="uk-UA"/>
        </w:rPr>
      </w:pPr>
      <w:r>
        <w:rPr>
          <w:rFonts w:ascii="Times New Roman" w:hAnsi="Times New Roman" w:cs="Times New Roman"/>
          <w:sz w:val="28"/>
          <w:szCs w:val="28"/>
          <w:lang w:val="uk-UA"/>
        </w:rPr>
        <w:t>2019</w:t>
      </w:r>
    </w:p>
    <w:sectPr w:rsidR="00D86A0B" w:rsidRPr="00727A31" w:rsidSect="000C6263">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80F"/>
    <w:multiLevelType w:val="hybridMultilevel"/>
    <w:tmpl w:val="5CD4B8D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B4"/>
    <w:rsid w:val="00072B7D"/>
    <w:rsid w:val="00102667"/>
    <w:rsid w:val="00387CB4"/>
    <w:rsid w:val="006D72A9"/>
    <w:rsid w:val="00727A31"/>
    <w:rsid w:val="00D86A0B"/>
    <w:rsid w:val="00EA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27A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727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27A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727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C687-9A5B-44B2-A899-63745C90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2623</Words>
  <Characters>1496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3</dc:creator>
  <cp:keywords/>
  <dc:description/>
  <cp:lastModifiedBy>Department 3</cp:lastModifiedBy>
  <cp:revision>3</cp:revision>
  <cp:lastPrinted>2019-06-20T12:06:00Z</cp:lastPrinted>
  <dcterms:created xsi:type="dcterms:W3CDTF">2019-01-22T14:13:00Z</dcterms:created>
  <dcterms:modified xsi:type="dcterms:W3CDTF">2019-06-20T12:06:00Z</dcterms:modified>
</cp:coreProperties>
</file>