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99" w:rsidRDefault="008E1F99" w:rsidP="00702491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Статтею 50 Конституції України </w:t>
      </w:r>
      <w:r w:rsidR="003D4EDE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передбачено, що к</w:t>
      </w:r>
      <w:r w:rsidR="003D4EDE" w:rsidRPr="003D4EDE">
        <w:rPr>
          <w:rFonts w:ascii="Times New Roman" w:eastAsia="Times New Roman" w:hAnsi="Times New Roman" w:cs="Times New Roman"/>
          <w:sz w:val="28"/>
          <w:szCs w:val="28"/>
          <w:lang w:val="uk-UA"/>
        </w:rPr>
        <w:t>ожен має право на безпечне для життя і здоров'я довкілля та на відшкодування завданої порушенням цього права шкоди.</w:t>
      </w:r>
    </w:p>
    <w:p w:rsidR="003D4EDE" w:rsidRDefault="003D4EDE" w:rsidP="00702491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вкрай гостро постала проблема забруднення навколишнього природного середовища відходами.</w:t>
      </w:r>
    </w:p>
    <w:p w:rsidR="00702491" w:rsidRDefault="00702491" w:rsidP="00702491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Законом України «Про відходи» визначено, що </w:t>
      </w:r>
      <w:r w:rsidRPr="00702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відходи - будь-які речовини, матеріали і предмети,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702491">
        <w:rPr>
          <w:rFonts w:ascii="Times New Roman" w:eastAsia="Times New Roman" w:hAnsi="Times New Roman" w:cs="Times New Roman"/>
          <w:sz w:val="28"/>
          <w:szCs w:val="28"/>
          <w:lang w:val="uk-UA"/>
        </w:rPr>
        <w:t>що утворилися у процесі виробництва чи споживання, а також товари (продукція),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позбувається, має намір або повинен позбутися шляхом утилізації чи видалення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02491" w:rsidRDefault="00702491" w:rsidP="00702491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2491">
        <w:rPr>
          <w:rFonts w:ascii="Times New Roman" w:eastAsia="Times New Roman" w:hAnsi="Times New Roman" w:cs="Times New Roman"/>
          <w:sz w:val="28"/>
          <w:szCs w:val="28"/>
          <w:lang w:val="uk-UA"/>
        </w:rPr>
        <w:t>Суб'єктами права власності на відходи є громадяни України, іноземці, особи без громадянства, підприємства, установи та організації усіх форм власності, територіальні громади, Автономна Республіка Крим і держава.</w:t>
      </w:r>
    </w:p>
    <w:p w:rsidR="00943239" w:rsidRDefault="006B277C" w:rsidP="00943239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7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Територіальні громади</w:t>
      </w:r>
      <w:r w:rsidRPr="006B2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власниками відходів, що утворюються на об'єктах комунальної власності чи знаходяться на їх території і не мають власника або власник яких невідомий (безхазяйні відходи).</w:t>
      </w:r>
    </w:p>
    <w:p w:rsidR="00943239" w:rsidRPr="00943239" w:rsidRDefault="00943239" w:rsidP="00943239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B277C" w:rsidRPr="00702491" w:rsidRDefault="006B277C" w:rsidP="006B277C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7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Держава</w:t>
      </w:r>
      <w:r w:rsidRPr="006B2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власником відходів, що утворюються на об'єктах державної власності чи знаходяться на території України і не мають власника або власник яких невідомий (крім відходів, зазначених у частині другій цієї статті), а також в інших випадках, передбачених законом. Від імені держави управління відходами, що є державною власністю, здійснюється Кабінетом Міністрів України відповідно до закону.</w:t>
      </w:r>
    </w:p>
    <w:p w:rsidR="00702491" w:rsidRPr="00CB21FE" w:rsidRDefault="006B277C" w:rsidP="00CB21FE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</w:t>
      </w:r>
      <w:r w:rsidR="003D4EDE"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 </w:t>
      </w:r>
      <w:r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потрібно </w:t>
      </w:r>
      <w:r w:rsidR="003D4EDE"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робити </w:t>
      </w:r>
      <w:r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 разі виявлення відходів</w:t>
      </w:r>
      <w:r w:rsidR="003D4EDE"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="008E1F99"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щодо яких не встановлено власника або власник яких невідомий</w:t>
      </w:r>
      <w:r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(безхазяйних відходів</w:t>
      </w:r>
      <w:r w:rsidR="003D4EDE"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)? </w:t>
      </w:r>
    </w:p>
    <w:p w:rsidR="00CB21FE" w:rsidRPr="00CB21FE" w:rsidRDefault="00CB21FE" w:rsidP="006B277C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запобігання або зменшення обсягів утворення відходів виявлені безхазяйні відходи беруться на облік.</w:t>
      </w:r>
    </w:p>
    <w:p w:rsidR="00702491" w:rsidRDefault="006B277C" w:rsidP="00702491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2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Власники або користувачі земельних ділянок, на яких виявлено безхазяйні відходи, зобов'язані </w:t>
      </w:r>
      <w:r w:rsidRPr="006B277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у п'ятиденний строк </w:t>
      </w:r>
      <w:r w:rsidRPr="006B277C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повідомити про них місцеві органи виконавчої влади чи органи місцевого самоврядування.</w:t>
      </w:r>
    </w:p>
    <w:p w:rsidR="00CB21FE" w:rsidRDefault="00CB21FE" w:rsidP="00CB21FE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21FE" w:rsidRPr="00CB21FE" w:rsidRDefault="00CB21FE" w:rsidP="00CB21FE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21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Підставами для визначення відходів безхазя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йними та їх обліку можуть бути:</w:t>
      </w:r>
    </w:p>
    <w:p w:rsidR="00CB21FE" w:rsidRDefault="00CB21FE" w:rsidP="00CB21FE">
      <w:pPr>
        <w:pStyle w:val="a5"/>
        <w:numPr>
          <w:ilvl w:val="0"/>
          <w:numId w:val="1"/>
        </w:numPr>
        <w:pBdr>
          <w:bottom w:val="single" w:sz="4" w:space="4" w:color="4F81BD" w:themeColor="accent1"/>
        </w:pBdr>
        <w:spacing w:after="0" w:line="240" w:lineRule="auto"/>
        <w:ind w:left="0" w:right="-1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 власників або користувачів земельних ділянок, на яких виявлено безхазяйні відходи;</w:t>
      </w:r>
    </w:p>
    <w:p w:rsidR="00CB21FE" w:rsidRDefault="00CB21FE" w:rsidP="00CB21FE">
      <w:pPr>
        <w:pStyle w:val="a5"/>
        <w:numPr>
          <w:ilvl w:val="0"/>
          <w:numId w:val="1"/>
        </w:numPr>
        <w:pBdr>
          <w:bottom w:val="single" w:sz="4" w:space="4" w:color="4F81BD" w:themeColor="accent1"/>
        </w:pBdr>
        <w:spacing w:after="0" w:line="240" w:lineRule="auto"/>
        <w:ind w:left="0" w:right="-1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звернення (повідомлення) громадян, підприємств, установ та організацій, засобів масової інформації;</w:t>
      </w:r>
    </w:p>
    <w:p w:rsidR="006B277C" w:rsidRPr="00CB21FE" w:rsidRDefault="00CB21FE" w:rsidP="00CB21FE">
      <w:pPr>
        <w:pStyle w:val="a5"/>
        <w:numPr>
          <w:ilvl w:val="0"/>
          <w:numId w:val="1"/>
        </w:numPr>
        <w:pBdr>
          <w:bottom w:val="single" w:sz="4" w:space="4" w:color="4F81BD" w:themeColor="accent1"/>
        </w:pBdr>
        <w:spacing w:after="0" w:line="240" w:lineRule="auto"/>
        <w:ind w:left="0" w:right="-15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інспекційних перевірок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(Державної екологічної інспекції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, центрального органу виконавчої влади, що реалізує державну політику у сфері санітарного та епідемічного благополуччя населення, державної санітарно-епідеміологічної служби, органів місцевого самоврядування.</w:t>
      </w:r>
    </w:p>
    <w:p w:rsidR="00CB21FE" w:rsidRPr="00CB21FE" w:rsidRDefault="00CB21FE" w:rsidP="00CB21FE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(повідомлення) про факти виявлення 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дходів розглядаються на 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 (позачерговому) засіданні 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діючої </w:t>
      </w:r>
      <w:r w:rsidRPr="00324D2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комісії з питань поводження з безхазяйними відходами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(далі - комісія). </w:t>
      </w:r>
    </w:p>
    <w:p w:rsidR="00CB21FE" w:rsidRDefault="00CB21FE" w:rsidP="00CB21FE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Коміс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ія визначає кількість, склад, властивості, вартість відходів, ступінь їх 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небезп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еки для навколишнього 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природного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 і здоров'я людини та вживає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до визначення власника відходів. </w:t>
      </w:r>
    </w:p>
    <w:p w:rsidR="00943239" w:rsidRDefault="00943239" w:rsidP="00CB21FE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21FE" w:rsidRPr="00CB21FE" w:rsidRDefault="00CB21FE" w:rsidP="00CB21FE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разі необхідності для 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власника відходів та їх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оцінки можуть залучатися правоохоронні органи, в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ідповідні спеціалісти та експерти. </w:t>
      </w:r>
    </w:p>
    <w:p w:rsidR="00CB21FE" w:rsidRPr="00CB21FE" w:rsidRDefault="00CB21FE" w:rsidP="00CB21FE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4D2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 результатами своєї роботи комісія складає акт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передається до 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державної адміністрації чи 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 самоврядування для вирішення питання про</w:t>
      </w:r>
      <w:r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подальше поводження з відходами. </w:t>
      </w:r>
    </w:p>
    <w:p w:rsidR="00702491" w:rsidRDefault="00324D2F" w:rsidP="00324D2F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місцеві державні адміністрації або органи місцевого самоврядування приймають рішення </w:t>
      </w:r>
      <w:r w:rsidR="00CB21FE"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подальшого поводження з відходами та в разі необхідності порушують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справу про </w:t>
      </w:r>
      <w:r w:rsidR="00CB21FE"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>притягнення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відповідальності осіб, винних</w:t>
      </w:r>
      <w:r w:rsidR="00CB21FE"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поруше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нні законодавства про відходи, та відшкодування</w:t>
      </w:r>
      <w:r w:rsidR="00CB21FE" w:rsidRPr="00CB2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заподіяної шкоди.</w:t>
      </w:r>
    </w:p>
    <w:p w:rsidR="00702491" w:rsidRPr="00CB21FE" w:rsidRDefault="00CB21FE" w:rsidP="00702491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B21F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Хто відповідно до чинного законодавства повинен нести відповідальність за забруднення  такими відходами навколишнього природного середовища, їх прямий чи опосередкований шкідливий вплив на здоров'я людини та економічні збитки?</w:t>
      </w:r>
    </w:p>
    <w:p w:rsidR="00702491" w:rsidRDefault="00324D2F" w:rsidP="00324D2F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визначення власника відходів він несе повну відповідальність за додержання умов поводження з ними </w:t>
      </w:r>
      <w:r w:rsidRPr="00324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негативному впливу відходів </w:t>
      </w:r>
      <w:r w:rsidRPr="00324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навколишнє природне середовище </w:t>
      </w:r>
      <w:r w:rsidRPr="00324D2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відпові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дно до положень Закону України «</w:t>
      </w:r>
      <w:r w:rsidR="00943239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відходи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24D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4D2F" w:rsidRPr="00324D2F" w:rsidRDefault="00324D2F" w:rsidP="00425953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Облік відходів, щодо яких встановлено власника, </w:t>
      </w:r>
      <w:r w:rsidRPr="00324D2F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 відповід</w:t>
      </w:r>
      <w:r w:rsidR="00425953">
        <w:rPr>
          <w:rFonts w:ascii="Times New Roman" w:eastAsia="Times New Roman" w:hAnsi="Times New Roman" w:cs="Times New Roman"/>
          <w:sz w:val="28"/>
          <w:szCs w:val="28"/>
          <w:lang w:val="uk-UA"/>
        </w:rPr>
        <w:t>но до статті 26 Закону України «Про відходи»</w:t>
      </w:r>
      <w:r w:rsidRPr="00324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02491" w:rsidRDefault="00425953" w:rsidP="00425953">
      <w:pPr>
        <w:pBdr>
          <w:bottom w:val="single" w:sz="4" w:space="4" w:color="4F81BD" w:themeColor="accent1"/>
        </w:pBd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Відходи, повернуті власнику або у державну чи комунальну власність, обліковуються ними за встановленою вартістю,</w:t>
      </w:r>
      <w:r w:rsidR="00324D2F" w:rsidRPr="00324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одночасним збільшенням додаткового капіталу такої юридичної особи.</w:t>
      </w:r>
    </w:p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72B7D" w:rsidRDefault="00702491" w:rsidP="00702491"/>
    <w:p w:rsidR="00702491" w:rsidRPr="00037491" w:rsidRDefault="00702491" w:rsidP="00702491">
      <w:pPr>
        <w:rPr>
          <w:lang w:val="uk-UA"/>
        </w:rPr>
      </w:pPr>
    </w:p>
    <w:p w:rsidR="00702491" w:rsidRPr="00BB13F0" w:rsidRDefault="00702491" w:rsidP="00702491">
      <w:pPr>
        <w:pBdr>
          <w:bottom w:val="single" w:sz="4" w:space="4" w:color="4F81BD" w:themeColor="accent1"/>
        </w:pBdr>
        <w:spacing w:before="200" w:after="280"/>
        <w:ind w:right="-15"/>
        <w:jc w:val="center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48"/>
          <w:szCs w:val="48"/>
          <w:lang w:val="uk-UA" w:eastAsia="ru-RU"/>
        </w:rPr>
      </w:pPr>
      <w:r w:rsidRPr="00BB13F0">
        <w:rPr>
          <w:rFonts w:eastAsiaTheme="minorEastAsia"/>
          <w:b/>
          <w:bCs/>
          <w:i/>
          <w:iCs/>
          <w:noProof/>
          <w:color w:val="4F81BD" w:themeColor="accent1"/>
          <w:lang w:val="uk-UA" w:eastAsia="uk-UA"/>
        </w:rPr>
        <w:lastRenderedPageBreak/>
        <w:drawing>
          <wp:inline distT="0" distB="0" distL="0" distR="0" wp14:anchorId="36F51006" wp14:editId="72748AFF">
            <wp:extent cx="3010618" cy="1076162"/>
            <wp:effectExtent l="0" t="0" r="0" b="0"/>
            <wp:docPr id="1" name="Рисунок 1" descr="x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o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7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91" w:rsidRPr="00727A31" w:rsidRDefault="00702491" w:rsidP="00702491">
      <w:pPr>
        <w:pBdr>
          <w:bottom w:val="single" w:sz="4" w:space="4" w:color="4F81BD" w:themeColor="accent1"/>
        </w:pBdr>
        <w:spacing w:before="200" w:after="280"/>
        <w:ind w:right="-15"/>
        <w:jc w:val="center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48"/>
          <w:szCs w:val="48"/>
          <w:lang w:val="uk-UA" w:eastAsia="ru-RU"/>
        </w:rPr>
      </w:pPr>
      <w:r w:rsidRPr="00BB13F0">
        <w:rPr>
          <w:rFonts w:eastAsiaTheme="minorEastAsia"/>
          <w:b/>
          <w:bCs/>
          <w:i/>
          <w:iCs/>
          <w:noProof/>
          <w:color w:val="4F81BD" w:themeColor="accent1"/>
          <w:lang w:val="uk-UA" w:eastAsia="uk-UA"/>
        </w:rPr>
        <w:drawing>
          <wp:inline distT="0" distB="0" distL="0" distR="0" wp14:anchorId="7C054A26" wp14:editId="71FA9B33">
            <wp:extent cx="2984739" cy="1431985"/>
            <wp:effectExtent l="0" t="0" r="6350" b="0"/>
            <wp:docPr id="2" name="Рисунок 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39" cy="14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91" w:rsidRPr="00C754AD" w:rsidRDefault="00702491" w:rsidP="00702491">
      <w:pPr>
        <w:pBdr>
          <w:bottom w:val="single" w:sz="4" w:space="0" w:color="4F81BD" w:themeColor="accent1"/>
        </w:pBdr>
        <w:spacing w:before="200" w:after="280"/>
        <w:ind w:right="-15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>Що робити у разі виявлення безхазяйних відходів?</w:t>
      </w:r>
    </w:p>
    <w:p w:rsidR="00702491" w:rsidRDefault="00702491" w:rsidP="00702491">
      <w:pPr>
        <w:rPr>
          <w:lang w:val="uk-UA"/>
        </w:rPr>
      </w:pPr>
    </w:p>
    <w:p w:rsidR="00037491" w:rsidRDefault="00037491" w:rsidP="00702491">
      <w:pPr>
        <w:rPr>
          <w:lang w:val="uk-UA"/>
        </w:rPr>
      </w:pPr>
    </w:p>
    <w:p w:rsidR="00037491" w:rsidRDefault="00037491" w:rsidP="00702491">
      <w:pPr>
        <w:rPr>
          <w:lang w:val="uk-UA"/>
        </w:rPr>
      </w:pPr>
    </w:p>
    <w:p w:rsidR="00037491" w:rsidRPr="00BB13F0" w:rsidRDefault="00037491" w:rsidP="00702491">
      <w:pPr>
        <w:rPr>
          <w:lang w:val="uk-UA"/>
        </w:rPr>
      </w:pPr>
    </w:p>
    <w:p w:rsidR="00847273" w:rsidRPr="00037491" w:rsidRDefault="00702491" w:rsidP="00037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sectPr w:rsidR="00847273" w:rsidRPr="00037491" w:rsidSect="000C626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C4C"/>
    <w:multiLevelType w:val="hybridMultilevel"/>
    <w:tmpl w:val="DBDAE1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00"/>
    <w:rsid w:val="00037491"/>
    <w:rsid w:val="00324D2F"/>
    <w:rsid w:val="003D4EDE"/>
    <w:rsid w:val="00425953"/>
    <w:rsid w:val="006B277C"/>
    <w:rsid w:val="00702491"/>
    <w:rsid w:val="00847273"/>
    <w:rsid w:val="008E1F99"/>
    <w:rsid w:val="00943239"/>
    <w:rsid w:val="00CB21FE"/>
    <w:rsid w:val="00E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3</dc:creator>
  <cp:keywords/>
  <dc:description/>
  <cp:lastModifiedBy>Department 3</cp:lastModifiedBy>
  <cp:revision>3</cp:revision>
  <dcterms:created xsi:type="dcterms:W3CDTF">2019-05-28T07:52:00Z</dcterms:created>
  <dcterms:modified xsi:type="dcterms:W3CDTF">2019-06-20T12:14:00Z</dcterms:modified>
</cp:coreProperties>
</file>